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Правила ведения трудовой книжки</w:t>
      </w:r>
    </w:p>
    <w:p>
      <w:pPr>
        <w:pStyle w:val="FirstParagraph"/>
      </w:pPr>
      <w:r>
        <w:t xml:space="preserve">Работодатель: ______________________________</w:t>
      </w:r>
    </w:p>
    <w:p>
      <w:pPr>
        <w:pStyle w:val="BodyText"/>
      </w:pPr>
      <w:r>
        <w:t xml:space="preserve">Работник: __________________________________</w:t>
      </w:r>
    </w:p>
    <w:bookmarkStart w:id="10" w:name="правила-ведения-трудовой-книжки"/>
    <w:p>
      <w:pPr>
        <w:pStyle w:val="Heading1"/>
      </w:pPr>
      <w:r>
        <w:t xml:space="preserve">Правила ведения трудовой книжки</w:t>
      </w:r>
    </w:p>
    <w:bookmarkStart w:id="9" w:name="X2fae0e35215b16b5dc79754ac238c28408d5794"/>
    <w:p>
      <w:pPr>
        <w:pStyle w:val="Heading2"/>
      </w:pPr>
      <w:r>
        <w:t xml:space="preserve">выписка из Правил, утверждённых постановлением Правительства РФ от 16.04.2003 № 225</w:t>
      </w:r>
    </w:p>
    <w:p>
      <w:pPr>
        <w:pStyle w:val="FirstParagraph"/>
      </w:pPr>
      <w:r>
        <w:t xml:space="preserve">Работодатель ведёт трудовую книжку работника, для которого эта работа является основной, если работник проработал свыше ____________________</w:t>
      </w:r>
    </w:p>
    <w:p>
      <w:pPr>
        <w:pStyle w:val="BodyText"/>
      </w:pPr>
      <w:r>
        <w:t xml:space="preserve">В трудовую книжку вносятся: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Записи вносятся на основании приказа не позднее ____________________, при увольнении — в ____________________</w:t>
      </w:r>
    </w:p>
    <w:p>
      <w:pPr>
        <w:pStyle w:val="BodyText"/>
      </w:pPr>
      <w:r>
        <w:t xml:space="preserve">Записи заверяются: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трудовых книжек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ведения трудовой книжки</dc:title>
  <dc:creator/>
  <dc:language>ru</dc:language>
  <cp:keywords/>
  <dcterms:created xsi:type="dcterms:W3CDTF">2026-11-07T20:43:53Z</dcterms:created>
  <dcterms:modified xsi:type="dcterms:W3CDTF">2026-11-07T20:43:53Z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