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системе управления охраной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X843046addf7eaa9b0d5da7abe02a2f1e0886bb0"/>
    <w:p>
      <w:pPr>
        <w:pStyle w:val="Heading1"/>
      </w:pPr>
      <w:r>
        <w:t xml:space="preserve">Положение о системе управления охраной труда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16 ноября 2026 г. № 12-ОТ</w:t>
      </w:r>
    </w:p>
    <w:p>
      <w:pPr>
        <w:pStyle w:val="BodyText"/>
      </w:pPr>
      <w:r>
        <w:t xml:space="preserve">1. Общие положения. 1.1. Настоящее Положение устанавливает порядок организации работ по охране труда в ООО «Ромашка» и определяет структуру системы управления охраной труда (далее — СУОТ). 1.2. Положение разработано в соответствии с Трудовым кодексом Российской Федерации и Примерным положением о системе управления охраной труда, утверждённым приказом Минтруда России от 29.10.2021 № 776н. 1.3. Действие Положения распространяется на всей территории, во всех зданиях и сооружениях работодателя. 1.4. Требования Положения обязательны для всех работников, а также для лиц, находящихся на территории, в зданиях и сооружениях работодателя.</w:t>
      </w:r>
    </w:p>
    <w:p>
      <w:pPr>
        <w:pStyle w:val="BodyText"/>
      </w:pPr>
      <w:r>
        <w:t xml:space="preserve">2. Политика в области охраны труда. 2.1. Политика в области охраны труда — публичная документированная декларация работодателя о намерении и гарантированном выполнении обязанностей по соблюдению государственных нормативных требований охраны труда. 2.2. Политика обеспечивает приоритет сохранения жизни и здоровья работников в процессе трудовой деятельности. 2.3. Политика оформляется отдельным документом и размещается в местах, доступных для ознакомления работников.</w:t>
      </w:r>
    </w:p>
    <w:p>
      <w:pPr>
        <w:pStyle w:val="BodyText"/>
      </w:pPr>
      <w:r>
        <w:t xml:space="preserve">3. Цели в области охраны труда. 3.1. Работодатель устанавливает цели в области охраны труда на календарный год. 3.2. Цели доводятся до сведения всех работников и учитываются при планировании мероприятий по улучшению условий труда.</w:t>
      </w:r>
    </w:p>
    <w:p>
      <w:pPr>
        <w:pStyle w:val="BodyText"/>
      </w:pPr>
      <w:r>
        <w:t xml:space="preserve">4. Обеспечение функционирования СУОТ. 4.1. Распределение обязанностей в области охраны труда между должностными лицами утверждается отдельным локальным нормативным актом. 4.2. Работники допускаются к работе после прохождения обучения по охране труда, инструктажей и проверки знания требований охраны труда. 4.3. Работодатель организует проведение специальной оценки условий труда, медицинских осмотров и выдачу средств индивидуальной защиты в порядке, установленном законодательством. 4.4. Работодатель организует управление профессиональными рисками: выявление опасностей, оценку рисков и меры по их снижению.</w:t>
      </w:r>
    </w:p>
    <w:p>
      <w:pPr>
        <w:pStyle w:val="BodyText"/>
      </w:pPr>
      <w:r>
        <w:t xml:space="preserve">5. Планирование мероприятий. 5.1. Мероприятия по улучшению условий труда и организации работ по охране труда включаются в план на календарный год. 5.2. План утверждается руководителем организации и доводится до ответственных лиц.</w:t>
      </w:r>
    </w:p>
    <w:p>
      <w:pPr>
        <w:pStyle w:val="BodyText"/>
      </w:pPr>
      <w:r>
        <w:t xml:space="preserve">6. Контроль и оценка результативности. 6.1. Работодатель проводит контроль соблюдения требований охраны труда, включая проверки на рабочих местах. 6.2. Результаты контроля оформляются записями и рассматриваются при планировании следующего периода. 6.3. Работодатель ведёт документацию СУОТ: локальные нормативные акты, журналы, акты и записи.</w:t>
      </w:r>
    </w:p>
    <w:p>
      <w:pPr>
        <w:pStyle w:val="BodyText"/>
      </w:pPr>
      <w:r>
        <w:t xml:space="preserve">7. Заключительные положения. 7.1. Положение вступает в силу с даты утверждения. 7.2. Изменения в Положение вносятся при изменении условий труда, структуры организации или требований законодательства.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комитета (комиссии) по охране труда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системе управления охраной труда</dc:title>
  <dc:creator/>
  <dc:language>ru</dc:language>
  <cp:keywords/>
  <dcterms:created xsi:type="dcterms:W3CDTF">2026-11-07T20:43:49Z</dcterms:created>
  <dcterms:modified xsi:type="dcterms:W3CDTF">2026-11-07T20:43:49Z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