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оплате труда и премировании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положение-об-оплате-труда-и-премировании"/>
    <w:p>
      <w:pPr>
        <w:pStyle w:val="Heading1"/>
      </w:pPr>
      <w:r>
        <w:t xml:space="preserve">Положение об оплате труда и премировании</w:t>
      </w:r>
    </w:p>
    <w:bookmarkStart w:id="9" w:name="редакция-1"/>
    <w:p>
      <w:pPr>
        <w:pStyle w:val="Heading2"/>
      </w:pPr>
      <w:r>
        <w:t xml:space="preserve">(редакция 1)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Общие положения. 1.1. Настоящее Положение устанавливает систему оплаты труда работников ООО «Ромашка»: оклады, компенсационные и стимулирующие выплаты, порядок и сроки их начисления и выплаты. 1.2. Положение разработано в соответствии с Трудовым кодексом Российской Федерации. 1.3. Положение обязательно для всех работников, заключивших с ООО «Ромашка» трудовой договор.</w:t>
      </w:r>
    </w:p>
    <w:p>
      <w:pPr>
        <w:pStyle w:val="BodyText"/>
      </w:pPr>
      <w:r>
        <w:t xml:space="preserve">2. Оплата труда. 2.1. Заработная плата состоит из оклада и стимулирующих выплат. 2.2. Оклады по должностям установлены в штатном расписании и указываются в трудовом договоре. 2.3. Заработная плата выплачивается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3. Премирование. 3.1. Работникам выплачивается ежемесячная премия по итогам работы за месяц в размере до 30 % оклада. 3.2. Размер премии определяет руководитель подразделения с учётом выполнения показателей, перечисленных в приложении 1. 3.3. Премия начисляется вместе с заработной платой за месяц и выплачивается в день окончательного расчёта.</w:t>
      </w:r>
    </w:p>
    <w:p>
      <w:pPr>
        <w:pStyle w:val="BodyText"/>
      </w:pPr>
      <w:r>
        <w:t xml:space="preserve">4. Заключительные положения. 4.1. Положение вступает в силу с 1 декабря 2026 года. 4.2. Изменения в Положение вносятся приказом директора; работники знакомятся с ними под подпись. 4.3. Приложение: показатели премирования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и премировании</dc:title>
  <dc:creator/>
  <dc:language>ru</dc:language>
  <cp:keywords/>
  <dcterms:created xsi:type="dcterms:W3CDTF">2026-11-04T20:34:32Z</dcterms:created>
  <dcterms:modified xsi:type="dcterms:W3CDTF">2026-11-04T20:34:32Z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