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 и премировании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б-оплате-труда-и-премировании"/>
    <w:p>
      <w:pPr>
        <w:pStyle w:val="Heading1"/>
      </w:pPr>
      <w:r>
        <w:t xml:space="preserve">Положение об оплате труда и премировании</w:t>
      </w:r>
    </w:p>
    <w:bookmarkStart w:id="9" w:name="редакция-1"/>
    <w:p>
      <w:pPr>
        <w:pStyle w:val="Heading2"/>
      </w:pPr>
      <w:r>
        <w:t xml:space="preserve">(редакция 1)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Настоящее Положение устанавливает ______________________ __________________________________________________________________________________ 1.2. Положение разработано в соответствии с ______________________ __________________________________________________________________________________</w:t>
      </w:r>
    </w:p>
    <w:p>
      <w:pPr>
        <w:pStyle w:val="BodyText"/>
      </w:pPr>
      <w:r>
        <w:t xml:space="preserve">2. Оплата труда. 2.1. Заработная плата состоит из ______________________ __________________________________________________________________________________ 2.2. Оклады по должностям установлены в ______________________ __________________________________________________________________________________ 2.3. Заработная плата выплачивается ______________________ __________________________________________________________________________________</w:t>
      </w:r>
    </w:p>
    <w:p>
      <w:pPr>
        <w:pStyle w:val="BodyText"/>
      </w:pPr>
      <w:r>
        <w:t xml:space="preserve">3. Премирование. 3.1. Работникам выплачивается ______________________ __________________________________________________________________________________ 3.2. Размер премии определяет ______________________ __________________________________________________________________________________ 3.3. Премия начисляется и выплачивается ______________________ __________________________________________________________________________________</w:t>
      </w:r>
    </w:p>
    <w:p>
      <w:pPr>
        <w:pStyle w:val="BodyText"/>
      </w:pPr>
      <w:r>
        <w:t xml:space="preserve">4. Заключительные положения. 4.1. Положение вступает в силу с ______________________ 4.2. Изменения вносятся ______________________ 4.3. Приложение: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и премировании</dc:title>
  <dc:creator/>
  <dc:language>ru</dc:language>
  <cp:keywords/>
  <dcterms:created xsi:type="dcterms:W3CDTF">2026-11-04T20:34:32Z</dcterms:created>
  <dcterms:modified xsi:type="dcterms:W3CDTF">2026-11-04T20:34:32Z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