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Положение о строительном контроле</w:t>
      </w:r>
    </w:p>
    <w:p>
      <w:pPr>
        <w:pStyle w:val="FirstParagraph"/>
      </w:pPr>
      <w:r>
        <w:t xml:space="preserve">УТВЕРЖДАЮ</w:t>
      </w:r>
    </w:p>
    <w:p>
      <w:pPr>
        <w:pStyle w:val="BodyText"/>
      </w:pPr>
      <w:r>
        <w:t xml:space="preserve">Генеральный директор ООО «Ромашка»</w:t>
      </w:r>
    </w:p>
    <w:p>
      <w:pPr>
        <w:pStyle w:val="BodyText"/>
      </w:pPr>
      <w:r>
        <w:t xml:space="preserve">П. П. Петров</w:t>
      </w:r>
    </w:p>
    <w:p>
      <w:pPr>
        <w:pStyle w:val="BodyText"/>
      </w:pPr>
      <w:r>
        <w:t xml:space="preserve">«16» ноября 2026 г.</w:t>
      </w:r>
    </w:p>
    <w:bookmarkStart w:id="10" w:name="положение-о-строительном-контроле"/>
    <w:p>
      <w:pPr>
        <w:pStyle w:val="Heading1"/>
      </w:pPr>
      <w:r>
        <w:t xml:space="preserve">Положение о строительном контроле</w:t>
      </w:r>
    </w:p>
    <w:bookmarkStart w:id="9" w:name="в-ооо-ромашка"/>
    <w:p>
      <w:pPr>
        <w:pStyle w:val="Heading2"/>
      </w:pPr>
      <w:r>
        <w:t xml:space="preserve">в ООО «Ромашка»</w:t>
      </w:r>
    </w:p>
    <w:p>
      <w:pPr>
        <w:pStyle w:val="FirstParagraph"/>
      </w:pPr>
      <w:r>
        <w:t xml:space="preserve">16 ноября 2026 г. № 3</w:t>
      </w:r>
    </w:p>
    <w:p>
      <w:pPr>
        <w:pStyle w:val="BodyText"/>
      </w:pPr>
      <w:r>
        <w:t xml:space="preserve">1. Общие положения. 1.1. Настоящее Положение устанавливает порядок строительного контроля при строительстве, реконструкции и капитальном ремонте объектов ООО «Ромашка». 1.2. Строительный контроль проводится в целях проверки соответствия выполняемых работ проектной документации, требованиям технических регламентов, результатам инженерных изысканий и условиям договора подряда.</w:t>
      </w:r>
    </w:p>
    <w:p>
      <w:pPr>
        <w:pStyle w:val="BodyText"/>
      </w:pPr>
      <w:r>
        <w:t xml:space="preserve">2. Ответственные лица. 2.1. Строительный контроль осуществляет специалист по строительному контролю, назначенный приказом генерального директора. 2.2. Специалист подчиняется техническому директору и вправе требовать от подрядчика устранения дефектов, приостанавливать работы и вносить записи в журнал.</w:t>
      </w:r>
    </w:p>
    <w:p>
      <w:pPr>
        <w:pStyle w:val="BodyText"/>
      </w:pPr>
      <w:r>
        <w:t xml:space="preserve">3. Порядок проведения контроля. 3.1. Контроль ведётся по плану-графику, который составляется на каждый этап работ. 3.2. По результатам проверки оформляются записи в журнале строительного контроля, акты освидетельствования скрытых работ и акты устранения замечаний. 3.3. Работы, закрытые без проверки, к оплате не принимаются.</w:t>
      </w:r>
    </w:p>
    <w:p>
      <w:pPr>
        <w:pStyle w:val="BodyText"/>
      </w:pPr>
      <w:r>
        <w:t xml:space="preserve">4. Заключительные положения. 4.1. Положение вводится в действие приказом генерального директора. 4.2. Изменения в Положение вносятся приказом.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Утвердил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Положение о строительном контроле</dc:title>
  <dc:creator/>
  <dc:language>ru</dc:language>
  <cp:keywords/>
  <dcterms:created xsi:type="dcterms:W3CDTF">2026-11-01T20:34:23Z</dcterms:created>
  <dcterms:modified xsi:type="dcterms:W3CDTF">2026-11-01T20:34:23Z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