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проведении специальной оценки условий труда</w:t>
      </w:r>
    </w:p>
    <w:p>
      <w:pPr>
        <w:pStyle w:val="FirstParagraph"/>
      </w:pPr>
      <w:r>
        <w:t xml:space="preserve">УТВЕРЖДЕНО</w:t>
      </w:r>
    </w:p>
    <w:p>
      <w:pPr>
        <w:pStyle w:val="BodyText"/>
      </w:pPr>
      <w:r>
        <w:t xml:space="preserve">приказом ООО «Ромашка»</w:t>
      </w:r>
    </w:p>
    <w:p>
      <w:pPr>
        <w:pStyle w:val="BodyText"/>
      </w:pPr>
      <w:r>
        <w:t xml:space="preserve">от 16 ноября 2026 г. № 14</w:t>
      </w:r>
    </w:p>
    <w:bookmarkStart w:id="10" w:name="Xb4ddc666c6ff0e17d0c0daac636cd10aba05300"/>
    <w:p>
      <w:pPr>
        <w:pStyle w:val="Heading1"/>
      </w:pPr>
      <w:r>
        <w:t xml:space="preserve">Положение о проведении специальной оценки условий труда</w:t>
      </w:r>
    </w:p>
    <w:bookmarkStart w:id="9" w:name="в-ооо-ромашка"/>
    <w:p>
      <w:pPr>
        <w:pStyle w:val="Heading2"/>
      </w:pPr>
      <w:r>
        <w:t xml:space="preserve">в ООО «Ромашка»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Общие положения. Настоящее Положение определяет порядок проведения специальной оценки условий труда (далее — СОУТ) в ООО «Ромашка» в соответствии с Федеральным законом от 28.12.2013 № 426-ФЗ «О специальной оценке условий труда» и Трудовым кодексом РФ.</w:t>
      </w:r>
    </w:p>
    <w:p>
      <w:pPr>
        <w:pStyle w:val="BodyText"/>
      </w:pPr>
      <w:r>
        <w:t xml:space="preserve">2. Комиссия по проведению СОУТ. Для организации и проведения СОУТ приказом руководителя создаётся комиссия. В состав комиссии включаются представители работодателя, специалист по охране труда, представители выборного органа первичной профсоюзной организации. Комиссию возглавляет председатель — руководитель организации или его представитель.</w:t>
      </w:r>
    </w:p>
    <w:p>
      <w:pPr>
        <w:pStyle w:val="BodyText"/>
      </w:pPr>
      <w:r>
        <w:t xml:space="preserve">3. Порядок проведения СОУТ. СОУТ проводится не реже одного раза в пять лет, если иное не установлено законом. Комиссия утверждает перечень рабочих мест, подлежащих СОУТ, и передаёт его в организацию, проводящую оценку. Результаты оформляются отчётом по форме, утверждённой приказом Минтруда России.</w:t>
      </w:r>
    </w:p>
    <w:p>
      <w:pPr>
        <w:pStyle w:val="BodyText"/>
      </w:pPr>
      <w:r>
        <w:t xml:space="preserve">4. Ознакомление работников. Работники знакомятся с картой специальной оценки условий труда на своём рабочем месте под подпись в срок не позднее тридцати календарных дней со дня утверждения отчёта.</w:t>
      </w:r>
    </w:p>
    <w:p>
      <w:pPr>
        <w:pStyle w:val="BodyText"/>
      </w:pPr>
      <w:r>
        <w:t xml:space="preserve">5. Хранение документов. Отчёт о проведении СОУТ, карты специальной оценки условий труда, протоколы заседаний комиссии хранятся в организации в течение сроков, установленных законодательством об архивном деле.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 с профсоюзом</w:t>
            </w:r>
          </w:p>
          <w:p>
            <w:pPr>
              <w:pStyle w:val="BodyText"/>
            </w:pPr>
            <w:r>
              <w:t xml:space="preserve">Председатель профкома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проведении специальной оценки условий труда</dc:title>
  <dc:creator/>
  <dc:language>ru</dc:language>
  <cp:keywords/>
  <dcterms:created xsi:type="dcterms:W3CDTF">2026-11-02T20:34:12Z</dcterms:created>
  <dcterms:modified xsi:type="dcterms:W3CDTF">2026-11-02T20:34:12Z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