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порядке расчётов с подотчётными лицами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______________________________</w:t>
      </w:r>
    </w:p>
    <w:p>
      <w:pPr>
        <w:pStyle w:val="BodyText"/>
      </w:pPr>
      <w:r>
        <w:t xml:space="preserve">от «___» __________ 20__ г. № ____</w:t>
      </w:r>
    </w:p>
    <w:bookmarkStart w:id="10" w:name="X3c995cb103dfe1602d2777f4d9df4bd377653c6"/>
    <w:p>
      <w:pPr>
        <w:pStyle w:val="Heading1"/>
      </w:pPr>
      <w:r>
        <w:t xml:space="preserve">Положение о порядке расчётов с подотчётными лицами</w:t>
      </w:r>
    </w:p>
    <w:bookmarkStart w:id="9" w:name="Xf6a23cf140bc2d18ac5b1d523072a1f8352ed44"/>
    <w:p>
      <w:pPr>
        <w:pStyle w:val="Heading2"/>
      </w:pPr>
      <w:r>
        <w:t xml:space="preserve">(утверждено приказом от «___» __________ 20__ г. № ____)</w:t>
      </w:r>
    </w:p>
    <w:p>
      <w:pPr>
        <w:pStyle w:val="FirstParagraph"/>
      </w:pPr>
      <w:r>
        <w:t xml:space="preserve">1. Общие положения. 1.1. Настоящее Положение устанавливает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Кому выдают под отчёт. 2.1.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Порядок выдачи. 3.1.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Авансовый отчёт. 4.1.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Возврат остатка и удержание. 5.1.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расчётов с подотчётными лицами</dc:title>
  <dc:creator/>
  <dc:language>ru</dc:language>
  <cp:keywords/>
  <dcterms:created xsi:type="dcterms:W3CDTF">2026-11-04T20:34:30Z</dcterms:created>
  <dcterms:modified xsi:type="dcterms:W3CDTF">2026-11-04T20:34:30Z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