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проверке контрагентов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9" w:name="положение-о-проверке-контрагентов"/>
    <w:p>
      <w:pPr>
        <w:pStyle w:val="Heading1"/>
      </w:pPr>
      <w:r>
        <w:t xml:space="preserve">Положение о проверке контрагентов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Настоящее Положение определяет порядок проверки ______________________________________________ и обязательно для всех работников компании.</w:t>
      </w:r>
    </w:p>
    <w:p>
      <w:pPr>
        <w:pStyle w:val="BodyText"/>
      </w:pPr>
      <w:r>
        <w:t xml:space="preserve">1.2. Цель проверки — __________________________________________________________________________.</w:t>
      </w:r>
    </w:p>
    <w:p>
      <w:pPr>
        <w:pStyle w:val="BodyText"/>
      </w:pPr>
      <w:r>
        <w:t xml:space="preserve">2.1. Объём проверки зависит от цены и предмета сделки. Для сделок до ______________ рублей достаточно ________________________________________________________________.</w:t>
      </w:r>
    </w:p>
    <w:p>
      <w:pPr>
        <w:pStyle w:val="BodyText"/>
      </w:pPr>
      <w:r>
        <w:t xml:space="preserve">2.2. Для сделок свыше ______________ рублей дополнительно запрашиваются ________________________________________.</w:t>
      </w:r>
    </w:p>
    <w:p>
      <w:pPr>
        <w:pStyle w:val="BodyText"/>
      </w:pPr>
      <w:r>
        <w:t xml:space="preserve">2.3. Проверку проводит ______________________________, итоговое заключение подписывает ______________________.</w:t>
      </w:r>
    </w:p>
    <w:p>
      <w:pPr>
        <w:pStyle w:val="BodyText"/>
      </w:pPr>
      <w:r>
        <w:t xml:space="preserve">3.1. На каждого контрагента формируется досье: ______________________________________________. Досье хранится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проверке контрагентов</dc:title>
  <dc:creator/>
  <dc:language>ru</dc:language>
  <cp:keywords/>
  <dcterms:created xsi:type="dcterms:W3CDTF">2026-11-04T20:34:29Z</dcterms:created>
  <dcterms:modified xsi:type="dcterms:W3CDTF">2026-11-04T20:34:29Z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