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претензионно-исковой работе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-претензионно-исковой-работе"/>
    <w:p>
      <w:pPr>
        <w:pStyle w:val="Heading1"/>
      </w:pPr>
      <w:r>
        <w:t xml:space="preserve">Положение о претензионно-исковой работе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1. Общие положения. 1.1. Настоящее Положение определяет порядок ведения претензионно-исковой работы в ______________________________________: подготовку, направление и рассмотрение претензий, подготовку и ведение судебных дел, учёт требований и отчётность. 1.2. Положение обязательно для всех структурных подразделений.</w:t>
      </w:r>
    </w:p>
    <w:p>
      <w:pPr>
        <w:pStyle w:val="BodyText"/>
      </w:pPr>
      <w:r>
        <w:t xml:space="preserve">2. Кто ведёт работу. 2.1. Претензионно-исковую работу ведёт ______________________________________. 2.2. Руководители подразделений направляют в ______________________________________ сведения о нарушениях договоров в течение ______ рабочих дней с момента, когда о нарушении стало известно. 2.3. Претензию подписывает ______________________________________, исковое заявление — ______________________________________.</w:t>
      </w:r>
    </w:p>
    <w:p>
      <w:pPr>
        <w:pStyle w:val="BodyText"/>
      </w:pPr>
      <w:r>
        <w:t xml:space="preserve">3. Претензионный порядок. 3.1. Претензию направляют ______________________________________. 3.2. Срок ответа на претензию — ______ календарных дней со дня её получения, если договором не установлен другой срок. 3.3. Ответ на претензию готовит ______________________________________.</w:t>
      </w:r>
    </w:p>
    <w:p>
      <w:pPr>
        <w:pStyle w:val="BodyText"/>
      </w:pPr>
      <w:r>
        <w:t xml:space="preserve">4. Исковая работа. 4.1. Иск подают ______________________________________. 4.2. До подачи иска ______________________________________ проверяет подсудность, срок исковой давности и размер госпошлины. 4.3. Мировое соглашение согласует ______________________________________.</w:t>
      </w:r>
    </w:p>
    <w:p>
      <w:pPr>
        <w:pStyle w:val="BodyText"/>
      </w:pPr>
      <w:r>
        <w:t xml:space="preserve">5. Учёт и отчётность. 5.1. Каждую претензию и каждое дело регистрируют в ______________________________________ с датой, контрагентом, суммой и результатом. 5.2. ______________________________________ представляет ______________________________________ отчёт о претензионно-исковой работе раз в 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юридического отдела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претензионно-исковой работе</dc:title>
  <dc:creator/>
  <dc:language>ru</dc:language>
  <cp:keywords/>
  <dcterms:created xsi:type="dcterms:W3CDTF">2026-11-07T20:43:35Z</dcterms:created>
  <dcterms:modified xsi:type="dcterms:W3CDTF">2026-11-07T20:43:35Z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