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Положение о премировании</w:t>
      </w:r>
    </w:p>
    <w:p>
      <w:pPr>
        <w:pStyle w:val="FirstParagraph"/>
      </w:pPr>
      <w:r>
        <w:t xml:space="preserve">УТВЕРЖДАЮ</w:t>
      </w:r>
    </w:p>
    <w:p>
      <w:pPr>
        <w:pStyle w:val="BodyText"/>
      </w:pPr>
      <w:r>
        <w:t xml:space="preserve">Генеральный директор ООО «Ромашка»</w:t>
      </w:r>
    </w:p>
    <w:p>
      <w:pPr>
        <w:pStyle w:val="BodyText"/>
      </w:pPr>
      <w:r>
        <w:t xml:space="preserve">П. П. Петров</w:t>
      </w:r>
    </w:p>
    <w:p>
      <w:pPr>
        <w:pStyle w:val="BodyText"/>
      </w:pPr>
      <w:r>
        <w:t xml:space="preserve">«16» ноября 2026 г.</w:t>
      </w:r>
    </w:p>
    <w:bookmarkStart w:id="10" w:name="положение-о-премировании"/>
    <w:p>
      <w:pPr>
        <w:pStyle w:val="Heading1"/>
      </w:pPr>
      <w:r>
        <w:t xml:space="preserve">Положение о премировании</w:t>
      </w:r>
    </w:p>
    <w:bookmarkStart w:id="9" w:name="работников-ооо-ромашка"/>
    <w:p>
      <w:pPr>
        <w:pStyle w:val="Heading2"/>
      </w:pPr>
      <w:r>
        <w:t xml:space="preserve">работников ООО «Ромашка»</w:t>
      </w:r>
    </w:p>
    <w:p>
      <w:pPr>
        <w:pStyle w:val="FirstParagraph"/>
      </w:pPr>
      <w:r>
        <w:t xml:space="preserve">16 ноября 2026 г. № 12</w:t>
      </w:r>
    </w:p>
    <w:p>
      <w:pPr>
        <w:pStyle w:val="BodyText"/>
      </w:pPr>
      <w:r>
        <w:t xml:space="preserve">1. Общие положения. 1.1. Настоящее Положение устанавливает порядок и условия премирования работников ООО «Ромашка», виды премий и основания для их снижения. 1.2. Положение разработано в соответствии со статьями 8, 135 и 191 Трудового кодекса РФ.</w:t>
      </w:r>
    </w:p>
    <w:p>
      <w:pPr>
        <w:pStyle w:val="BodyText"/>
      </w:pPr>
      <w:r>
        <w:t xml:space="preserve">2. Виды премий. 2.1. Работникам выплачиваются премии: за основные результаты работы — ежемесячно, по итогам месяца; за результаты работы за квартал; единовременные — за выполнение особо важного задания, к юбилею и профессиональному празднику.</w:t>
      </w:r>
    </w:p>
    <w:p>
      <w:pPr>
        <w:pStyle w:val="BodyText"/>
      </w:pPr>
      <w:r>
        <w:t xml:space="preserve">3. Условия и показатели. 3.1. Ежемесячная премия выплачивается при выполнении показателей, установленных в приложении 1 к настоящему Положению. 3.2. Размер премии — процент от оклада, начисленного за расчётный месяц. 3.3. Работнику, к которому применено дисциплинарное взыскание, ежемесячная премия снижается только за тот месяц, в котором применено взыскание, и не более чем на сумму, уменьшающую его месячную заработную плату на 20 процентов (ч. 3 ст. 135 ТК РФ).</w:t>
      </w:r>
    </w:p>
    <w:p>
      <w:pPr>
        <w:pStyle w:val="BodyText"/>
      </w:pPr>
      <w:r>
        <w:t xml:space="preserve">4. Снижение премии. 4.1. Работодатель вправе уменьшить премию за период, в котором к работнику применено дисциплинарное взыскание; снижение не может уменьшить месячную заработную плату работника более чем на 20 процентов. 4.2. Основания и размер снижения указаны в приложении 2. 4.3. Решение оформляется приказом руководителя с указанием причины.</w:t>
      </w:r>
    </w:p>
    <w:p>
      <w:pPr>
        <w:pStyle w:val="BodyText"/>
      </w:pPr>
      <w:r>
        <w:t xml:space="preserve">5. Порядок выплаты. 5.1. Премия начисляется в расчётном месяце и выплачивается вместе с заработной платой за этот месяц в сроки, установленные Правилами внутреннего трудового распорядка.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Разработал</w:t>
            </w:r>
          </w:p>
          <w:p>
            <w:pPr>
              <w:pStyle w:val="BodyText"/>
            </w:pPr>
            <w:r>
              <w:t xml:space="preserve">Начальник отдела кадров</w:t>
            </w:r>
          </w:p>
          <w:p>
            <w:pPr>
              <w:pStyle w:val="BodyText"/>
            </w:pPr>
            <w:r>
              <w:t xml:space="preserve">____________ / И. И. Иванова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Согласовано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А. С. Смирнова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премировании</dc:title>
  <dc:creator/>
  <dc:language>ru</dc:language>
  <cp:keywords/>
  <dcterms:created xsi:type="dcterms:W3CDTF">2026-10-28T23:28:52Z</dcterms:created>
  <dcterms:modified xsi:type="dcterms:W3CDTF">2026-10-28T23:28:52Z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