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обработке персональных данных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41</w:t>
      </w:r>
    </w:p>
    <w:bookmarkStart w:id="10" w:name="X13371d76bc9fe9c19f7519c9194bba3bed1c3fc"/>
    <w:p>
      <w:pPr>
        <w:pStyle w:val="Heading1"/>
      </w:pPr>
      <w:r>
        <w:t xml:space="preserve">Положение об обработке персональных данных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Общие положения. 1.1. Настоящее Положение определяет порядок обработки персональных данных работников, соискателей, контрагентов и посетителей ООО «Ромашка» и меры по их защите. 1.2. Положение разработано в соответствии с Федеральным законом от 27.07.2006 № 152-ФЗ «О персональных данных».</w:t>
      </w:r>
    </w:p>
    <w:p>
      <w:pPr>
        <w:pStyle w:val="BodyText"/>
      </w:pPr>
      <w:r>
        <w:t xml:space="preserve">2. Состав персональных данных. 2.1. Общество обрабатывает фамилию, имя, отчество, дату и место рождения, паспортные данные, адрес регистрации, сведения об образовании, о трудовом стаже, ИНН, СНИЛС, номер телефона, адрес электронной почты, реквизиты банковской карты для перечисления заработной платы. 2.2. Общество не обрабатывает специальные категории персональных данных, за исключением сведений о состоянии здоровья в объёме, необходимом для оформления листков нетрудоспособности.</w:t>
      </w:r>
    </w:p>
    <w:p>
      <w:pPr>
        <w:pStyle w:val="BodyText"/>
      </w:pPr>
      <w:r>
        <w:t xml:space="preserve">3. Цели обработки. 3.1. Данные обрабатываются для заключения и исполнения трудовых договоров, ведения кадрового и бухгалтерского учёта, исполнения требований налогового и пенсионного законодательства, пропускного режима и исполнения договоров с контрагентами.</w:t>
      </w:r>
    </w:p>
    <w:p>
      <w:pPr>
        <w:pStyle w:val="BodyText"/>
      </w:pPr>
      <w:r>
        <w:t xml:space="preserve">4. Правовые основания. 4.1. Обработка ведётся на основании Трудового кодекса Российской Федерации, Налогового кодекса Российской Федерации, Федерального закона от 27.07.2006 № 152-ФЗ, согласий субъектов персональных данных и договоров, стороной которых является субъект.</w:t>
      </w:r>
    </w:p>
    <w:p>
      <w:pPr>
        <w:pStyle w:val="BodyText"/>
      </w:pPr>
      <w:r>
        <w:t xml:space="preserve">5. Порядок и условия обработки. 5.1. Обработка ведётся с использованием средств автоматизации и без них. 5.2. Данные хранятся в электронной базе 1С:ЗУП на сервере общества и на бумажных носителях в сейфе отдела кадров и в металлическом шкафу бухгалтерии. 5.3. Доступ к данным предоставляется работникам, чьи должностные обязанности требуют работы с ними, по перечню, утверждённому приказом. 5.4. Срок хранения документов с персональными данными определяется номенклатурой дел общества и требованиями архивного законодательства. 5.5. При достижении целей обработки и истечении сроков хранения данные уничтожаются по акту.</w:t>
      </w:r>
    </w:p>
    <w:p>
      <w:pPr>
        <w:pStyle w:val="BodyText"/>
      </w:pPr>
      <w:r>
        <w:t xml:space="preserve">6. Права субъектов персональных данных. 6.1. Субъект вправе получить сведения об обработке своих данных, потребовать их уточнения, блокирования или уничтожения, если они неполны, устарели, неточны или незаконно получены, а также отозвать согласие. 6.2. Запрос направляется по адресу общества или на адрес электронной почты, указанный на сайте. Общество отвечает на запрос в срок, установленный законом.</w:t>
      </w:r>
    </w:p>
    <w:p>
      <w:pPr>
        <w:pStyle w:val="BodyText"/>
      </w:pPr>
      <w:r>
        <w:t xml:space="preserve">7. Ответственный за организацию обработки. 7.1. Ответственным за организацию обработки персональных данных приказом назначен заместитель директора. 7.2. Ответственный ведёт учёт обращений субъектов, организует уничтожение данных, проверяет соблюдение настоящего Положения и доводит его до работников под подпись.</w:t>
      </w:r>
    </w:p>
    <w:p>
      <w:pPr>
        <w:pStyle w:val="BodyText"/>
      </w:pPr>
      <w:r>
        <w:t xml:space="preserve">8. Заключительные положения. 8.1. Положение вступает в силу с даты утверждения и действует до замены новой редакцией. 8.2. Работники знакомятся с Положением под подпись при приёме на работу. 8.3. Изменения в Положение вносятся приказом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обработке персональных данных</dc:title>
  <dc:creator/>
  <dc:language>ru</dc:language>
  <cp:keywords/>
  <dcterms:created xsi:type="dcterms:W3CDTF">2026-11-07T20:43:27Z</dcterms:created>
  <dcterms:modified xsi:type="dcterms:W3CDTF">2026-11-07T20:43:27Z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