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персональных данных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генерального директора ООО «Ромашка»</w:t>
      </w:r>
    </w:p>
    <w:p>
      <w:pPr>
        <w:pStyle w:val="BodyText"/>
      </w:pPr>
      <w:r>
        <w:t xml:space="preserve">от 16 ноября 2026 г. № 14</w:t>
      </w:r>
    </w:p>
    <w:bookmarkStart w:id="10" w:name="положение-о-персональных-данных"/>
    <w:p>
      <w:pPr>
        <w:pStyle w:val="Heading1"/>
      </w:pPr>
      <w:r>
        <w:t xml:space="preserve">Положение о персональных данных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Настоящее Положение определяет порядок обработки и защиты персональных данных работников и иных лиц в ООО «Ромашка» в соответствии с Федеральным законом от 27.07.2006 № 152-ФЗ «О персональных данных».</w:t>
      </w:r>
    </w:p>
    <w:p>
      <w:pPr>
        <w:pStyle w:val="BodyText"/>
      </w:pPr>
      <w:r>
        <w:t xml:space="preserve">1. Общие положения. 1.1. Положение регулирует отношения между Обществом и субъектами персональных данных. 1.2. Цели обработки: кадровый учёт, исполнение трудового законодательства, бухгалтерский учёт, пропускной режим.</w:t>
      </w:r>
    </w:p>
    <w:p>
      <w:pPr>
        <w:pStyle w:val="BodyText"/>
      </w:pPr>
      <w:r>
        <w:t xml:space="preserve">2. Состав персональных данных. 2.1. Общество обрабатывает: фамилию, имя, отчество; дату рождения; паспортные данные; адрес регистрации; ИНН, СНИЛС; сведения об образовании, трудовом стаже; контактные данные.</w:t>
      </w:r>
    </w:p>
    <w:p>
      <w:pPr>
        <w:pStyle w:val="BodyText"/>
      </w:pPr>
      <w:r>
        <w:t xml:space="preserve">3. Порядок и условия обработки. 3.1. Обработка осуществляется с согласия субъекта, за исключением случаев, когда согласие не требуется. 3.2. Общество не раскрывает персональные данные третьим лицам без согласия, кроме случаев, предусмотренных законом.</w:t>
      </w:r>
    </w:p>
    <w:p>
      <w:pPr>
        <w:pStyle w:val="BodyText"/>
      </w:pPr>
      <w:r>
        <w:t xml:space="preserve">4. Защита персональных данных. 4.1. Общество принимает правовые, организационные и технические меры для защиты данных от неправомерного доступа, уничтожения, изменения, блокирования, копирования. 4.2. Доступ к данным имеют только уполномоченные работники.</w:t>
      </w:r>
    </w:p>
    <w:p>
      <w:pPr>
        <w:pStyle w:val="BodyText"/>
      </w:pPr>
      <w:r>
        <w:t xml:space="preserve">5. Права субъектов персональных данных. 5.1. Субъект вправе получать информацию об обработке своих данных, требовать их уточнения, блокирования или уничтожения. 5.2. Обращения направляются по адресу: 123456, г. Москва, ул. Примерная, д. 1.</w:t>
      </w:r>
    </w:p>
    <w:p>
      <w:pPr>
        <w:pStyle w:val="BodyText"/>
      </w:pPr>
      <w:r>
        <w:t xml:space="preserve">6. Заключительные положения. 6.1. Положение вступает в силу с даты утверждения и действует до замены новым. 6.2. Изменения вносятся приказом руководителя.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персональных данных</dc:title>
  <dc:creator/>
  <dc:language>ru</dc:language>
  <cp:keywords/>
  <dcterms:created xsi:type="dcterms:W3CDTF">2026-10-30T21:49:48Z</dcterms:created>
  <dcterms:modified xsi:type="dcterms:W3CDTF">2026-10-30T21:49:48Z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