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ненормированном рабочем дне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ООО «Ромашка»</w:t>
      </w:r>
    </w:p>
    <w:p>
      <w:pPr>
        <w:pStyle w:val="BodyText"/>
      </w:pPr>
      <w:r>
        <w:t xml:space="preserve">от 16 ноября 2026 г. № 41</w:t>
      </w:r>
    </w:p>
    <w:bookmarkStart w:id="9" w:name="положение-о-ненормированном-рабочем-дне"/>
    <w:p>
      <w:pPr>
        <w:pStyle w:val="Heading1"/>
      </w:pPr>
      <w:r>
        <w:t xml:space="preserve">Положение о ненормированном рабочем дне</w:t>
      </w:r>
    </w:p>
    <w:p>
      <w:pPr>
        <w:pStyle w:val="FirstParagraph"/>
      </w:pPr>
      <w:r>
        <w:t xml:space="preserve">1. Общие положения. 1.1. Настоящее Положение устанавливает перечень должностей с ненормированным рабочим днём, порядок привлечения работников к работе за пределами нормальной продолжительности рабочего времени и порядок предоставления ежегодного дополнительного оплачиваемого отпуска. 1.2. Ненормированный рабочий день — особый режим работы, при котором работник по распоряжению работодателя при необходимости эпизодически привлекается к выполнению своих трудовых функций за пределами установленной для него продолжительности рабочего времени (ст. 101 ТК РФ).</w:t>
      </w:r>
    </w:p>
    <w:p>
      <w:pPr>
        <w:pStyle w:val="BodyText"/>
      </w:pPr>
      <w:r>
        <w:t xml:space="preserve">2. Перечень должностей. 2.1. Ненормированный рабочий день устанавливается работникам, занимающим должности согласно приложению к настоящему Положению. 2.2. Перечень должностей может изменяться приказом работодателя. Работник знакомится с изменением под подпись до введения его в действие.</w:t>
      </w:r>
    </w:p>
    <w:p>
      <w:pPr>
        <w:pStyle w:val="BodyText"/>
      </w:pPr>
      <w:r>
        <w:t xml:space="preserve">3. Порядок привлечения к работе. 3.1. Привлечение к работе за пределами нормальной продолжительности рабочего времени оформляется письменным распоряжением руководителя подразделения. 3.2. Работа сверх нормы носит эпизодический характер и не превращается в постоянную сверхурочную работу.</w:t>
      </w:r>
    </w:p>
    <w:p>
      <w:pPr>
        <w:pStyle w:val="BodyText"/>
      </w:pPr>
      <w:r>
        <w:t xml:space="preserve">4. Дополнительный отпуск. 4.1. Работникам с ненормированным рабочим днём предоставляется ежегодный дополнительный оплачиваемый отпуск продолжительностью 3 календарных дня. 4.2. Отпуск предоставляется сверх ежегодного основного оплачиваемого отпуска. 4.3. При увольнении работника, не использовавшего дополнительный отпуск, выплачивается денежная компенсация.</w:t>
      </w:r>
    </w:p>
    <w:p>
      <w:pPr>
        <w:pStyle w:val="BodyText"/>
      </w:pPr>
      <w:r>
        <w:t xml:space="preserve">5. Заключительные положения. 5.1. Настоящее Положение вступает в силу с даты утверждения и действует до его замены новым. 5.2. Изменения в Положение вносятся приказом работодателя с учётом мнения представительного органа работников.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ненормированном рабочем дне</dc:title>
  <dc:creator/>
  <dc:language>ru</dc:language>
  <cp:keywords/>
  <dcterms:created xsi:type="dcterms:W3CDTF">2026-11-06T21:56:28Z</dcterms:created>
  <dcterms:modified xsi:type="dcterms:W3CDTF">2026-11-06T21:56:28Z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