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наставничестве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наставничестве"/>
    <w:p>
      <w:pPr>
        <w:pStyle w:val="Heading1"/>
      </w:pPr>
      <w:r>
        <w:t xml:space="preserve">Положение о наставничестве</w:t>
      </w:r>
    </w:p>
    <w:bookmarkStart w:id="9" w:name="на-производственном-предприятии"/>
    <w:p>
      <w:pPr>
        <w:pStyle w:val="Heading2"/>
      </w:pPr>
      <w:r>
        <w:t xml:space="preserve">на производственном предприятии</w:t>
      </w:r>
    </w:p>
    <w:p>
      <w:pPr>
        <w:pStyle w:val="FirstParagraph"/>
      </w:pPr>
      <w:r>
        <w:t xml:space="preserve">1. Общие положения. 1.1. ____________________________________________________________</w:t>
      </w:r>
    </w:p>
    <w:p>
      <w:pPr>
        <w:pStyle w:val="BodyText"/>
      </w:pPr>
      <w:r>
        <w:t xml:space="preserve">2. Цели и задачи. 2.1. ____________________________________________________________</w:t>
      </w:r>
    </w:p>
    <w:p>
      <w:pPr>
        <w:pStyle w:val="BodyText"/>
      </w:pPr>
      <w:r>
        <w:t xml:space="preserve">3. Требования к наставнику. 3.1. ____________________________________________________________</w:t>
      </w:r>
    </w:p>
    <w:p>
      <w:pPr>
        <w:pStyle w:val="BodyText"/>
      </w:pPr>
      <w:r>
        <w:t xml:space="preserve">4. Порядок назначения. 4.1. ____________________________________________________________</w:t>
      </w:r>
    </w:p>
    <w:p>
      <w:pPr>
        <w:pStyle w:val="BodyText"/>
      </w:pPr>
      <w:r>
        <w:t xml:space="preserve">5. Оплата. 5.1. ____________________________________________________________</w:t>
      </w:r>
    </w:p>
    <w:p>
      <w:pPr>
        <w:pStyle w:val="BodyText"/>
      </w:pPr>
      <w:r>
        <w:t xml:space="preserve">6. Оценка результатов. 6.1. ____________________________________________________________</w:t>
      </w:r>
    </w:p>
    <w:p>
      <w:pPr>
        <w:pStyle w:val="BodyText"/>
      </w:pPr>
      <w:r>
        <w:t xml:space="preserve">7. Заключительные положения. 7.1.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наставничестве</dc:title>
  <dc:creator/>
  <dc:language>ru</dc:language>
  <cp:keywords/>
  <dcterms:created xsi:type="dcterms:W3CDTF">2026-11-02T20:34:10Z</dcterms:created>
  <dcterms:modified xsi:type="dcterms:W3CDTF">2026-11-02T20:34:10Z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