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служебных командировках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9" w:name="положение-о-служебных-командировках"/>
    <w:p>
      <w:pPr>
        <w:pStyle w:val="Heading1"/>
      </w:pPr>
      <w:r>
        <w:t xml:space="preserve">Положение о служебных командировках</w:t>
      </w:r>
    </w:p>
    <w:p>
      <w:pPr>
        <w:pStyle w:val="FirstParagraph"/>
      </w:pPr>
      <w:r>
        <w:t xml:space="preserve">1. Общие положения. 1.1. Настоящее Положение разработано в соответствии со статьями 166–168 Трудового кодекса РФ и Положением об особенностях направления работников в служебные командировки, утверждённым постановлением Правительства РФ от 16.04.2025 № 501, и устанавливает порядок направления работников ООО «Ромашка» в служебные командировки по территории России и за её пределами, а также порядок возмещения расходов.</w:t>
      </w:r>
    </w:p>
    <w:p>
      <w:pPr>
        <w:pStyle w:val="BodyText"/>
      </w:pPr>
      <w:r>
        <w:t xml:space="preserve">1.2. Командировка — поездка работника по распоряжению работодателя на определённый срок для выполнения служебного поручения вне места постоянной работы. Поездка, не оформленная распоряжением, командировкой не считается, и расходы по ней не возмещаются.</w:t>
      </w:r>
    </w:p>
    <w:p>
      <w:pPr>
        <w:pStyle w:val="BodyText"/>
      </w:pPr>
      <w:r>
        <w:t xml:space="preserve">2. Порядок направления. 2.1. Решение о командировке принимает руководитель компании и оформляет приказом. В приказе указывают сотрудника, место, срок поездки, цель и размер суточных. 2.2. Работник знакомится с приказом под подпись.</w:t>
      </w:r>
    </w:p>
    <w:p>
      <w:pPr>
        <w:pStyle w:val="BodyText"/>
      </w:pPr>
      <w:r>
        <w:t xml:space="preserve">3. Суточные и расходы. 3.1. За каждый день командировки работнику выплачиваются суточные в размере ______ рублей, в том числе за выходные и праздничные дни, в которые он находился в поездке. 3.2. Расходы на проезд и проживание возмещаются по документам. 3.3. Суточные выплачиваются до начала поездки.</w:t>
      </w:r>
    </w:p>
    <w:p>
      <w:pPr>
        <w:pStyle w:val="BodyText"/>
      </w:pPr>
      <w:r>
        <w:t xml:space="preserve">4. Отчёт по возвращении. 4.1. В течение трёх рабочих дней после возвращения работник сдаёт работодателю авансовый отчёт с подтверждающими документами и производит окончательный расчёт по авансу. 4.2. Неизрасходованный остаток аванса на подтверждаемые командировочные расходы работник возвращает при окончательном расчёте. Перерасход возмещается в течение ______ рабочих дней после утверждения отчёта.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служебных командировках</dc:title>
  <dc:creator/>
  <dc:language>ru</dc:language>
  <cp:keywords/>
  <dcterms:created xsi:type="dcterms:W3CDTF">2026-11-04T20:34:26Z</dcterms:created>
  <dcterms:modified xsi:type="dcterms:W3CDTF">2026-11-04T20:34:26Z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