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хранении документов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должность руководителя</w:t>
      </w:r>
    </w:p>
    <w:p>
      <w:pPr>
        <w:pStyle w:val="BodyText"/>
      </w:pPr>
      <w:r>
        <w:t xml:space="preserve">«___» __________ 20__ г.</w:t>
      </w:r>
    </w:p>
    <w:bookmarkStart w:id="10" w:name="положение-о-хранении-документов"/>
    <w:p>
      <w:pPr>
        <w:pStyle w:val="Heading1"/>
      </w:pPr>
      <w:r>
        <w:t xml:space="preserve">Положение о хранении документов</w:t>
      </w:r>
    </w:p>
    <w:bookmarkStart w:id="9" w:name="и-работе-архива-организации"/>
    <w:p>
      <w:pPr>
        <w:pStyle w:val="Heading2"/>
      </w:pPr>
      <w:r>
        <w:t xml:space="preserve">и работе архива организации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1. Общие положения. 1.1. Настоящее Положение определяет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Состав документов. 2.1. В архиве хранятся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Ответственный за архив. 3.1. За хранение документов отвечает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Передача и выдача документов. 4.1. Законченные дела хранятся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Уничтожение документов. 5.1. По истечении срока хранения 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архив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хранении документов</dc:title>
  <dc:creator/>
  <dc:language>ru</dc:language>
  <cp:keywords/>
  <dcterms:created xsi:type="dcterms:W3CDTF">2026-11-05T20:32:11Z</dcterms:created>
  <dcterms:modified xsi:type="dcterms:W3CDTF">2026-11-05T20:32:11Z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