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филиале</w:t>
      </w:r>
    </w:p>
    <w:p>
      <w:pPr>
        <w:pStyle w:val="FirstParagraph"/>
      </w:pPr>
      <w:r>
        <w:t xml:space="preserve">Утверждено общим собранием участников</w:t>
      </w:r>
    </w:p>
    <w:p>
      <w:pPr>
        <w:pStyle w:val="BodyText"/>
      </w:pPr>
      <w:r>
        <w:t xml:space="preserve">ООО «Ромашка», протокол № 3 от 12 ноября 2026 г.</w:t>
      </w:r>
    </w:p>
    <w:bookmarkStart w:id="10" w:name="положение-о-филиале"/>
    <w:p>
      <w:pPr>
        <w:pStyle w:val="Heading1"/>
      </w:pPr>
      <w:r>
        <w:t xml:space="preserve">Положение о филиале</w:t>
      </w:r>
    </w:p>
    <w:bookmarkStart w:id="9" w:name="X6760bd67348b91ea74a7066cc19b046c7bd5e6d"/>
    <w:p>
      <w:pPr>
        <w:pStyle w:val="Heading2"/>
      </w:pPr>
      <w:r>
        <w:t xml:space="preserve">общества с ограниченной ответственностью «Ромашка» в городе Казани</w:t>
      </w:r>
    </w:p>
    <w:p>
      <w:pPr>
        <w:pStyle w:val="FirstParagraph"/>
      </w:pPr>
      <w:r>
        <w:t xml:space="preserve">12 ноября 2026 г. № 3</w:t>
      </w:r>
    </w:p>
    <w:p>
      <w:pPr>
        <w:pStyle w:val="BodyText"/>
      </w:pPr>
      <w:r>
        <w:t xml:space="preserve">1.1. Филиал «Казань» общества с ограниченной ответственностью «Ромашка» создан на основании решения общего собрания участников (протокол № 3 от 12 ноября 2026 г.) в соответствии с Гражданским кодексом РФ, Федеральным законом от 08.02.1998 № 14-ФЗ «Об обществах с ограниченной ответственностью» и уставом общества.</w:t>
      </w:r>
    </w:p>
    <w:p>
      <w:pPr>
        <w:pStyle w:val="BodyText"/>
      </w:pPr>
      <w:r>
        <w:t xml:space="preserve">1.2. Полное наименование филиала: филиал общества с ограниченной ответственностью «Ромашка» в городе Казани. Место нахождения: 420000, Республика Татарстан, г. Казань, ул. Баумана, д. 10, офис 5.</w:t>
      </w:r>
    </w:p>
    <w:p>
      <w:pPr>
        <w:pStyle w:val="BodyText"/>
      </w:pPr>
      <w:r>
        <w:t xml:space="preserve">1.3. Филиал не является юридическим лицом и действует на основании настоящего положения. Филиал выполняет часть функций общества: продажи, работу с клиентами и складскую логистику в Поволжье.</w:t>
      </w:r>
    </w:p>
    <w:p>
      <w:pPr>
        <w:pStyle w:val="BodyText"/>
      </w:pPr>
      <w:r>
        <w:t xml:space="preserve">2.1. Руководитель филиала назначается приказом генерального директора общества и действует на основании доверенности, выданной обществом.</w:t>
      </w:r>
    </w:p>
    <w:p>
      <w:pPr>
        <w:pStyle w:val="BodyText"/>
      </w:pPr>
      <w:r>
        <w:t xml:space="preserve">3.1. Имущество филиала является частью имущества общества и учитывается на его балансе. Филиал имеет отдельный субсчёт в банке и печать со своим наименованием.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филиале</dc:title>
  <dc:creator/>
  <dc:language>ru</dc:language>
  <cp:keywords/>
  <dcterms:created xsi:type="dcterms:W3CDTF">2026-11-02T20:34:07Z</dcterms:created>
  <dcterms:modified xsi:type="dcterms:W3CDTF">2026-11-02T20:34:07Z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