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диспансеризации работников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9" w:name="положение-о-диспансеризации-работников"/>
    <w:p>
      <w:pPr>
        <w:pStyle w:val="Heading1"/>
      </w:pPr>
      <w:r>
        <w:t xml:space="preserve">Положение о диспансеризации работников</w:t>
      </w:r>
    </w:p>
    <w:p>
      <w:pPr>
        <w:pStyle w:val="FirstParagraph"/>
      </w:pPr>
      <w:r>
        <w:t xml:space="preserve">1. Общие положения. 1.1. Настоящее Положение определяет порядок проведения диспансеризации работников ООО «Ромашка» в соответствии со статьёй 185.1 Трудового кодекса Российской Федерации. 1.2. Диспансеризация проводится в целях раннего выявления хронических неинфекционных заболеваний и факторов риска их развития.</w:t>
      </w:r>
    </w:p>
    <w:p>
      <w:pPr>
        <w:pStyle w:val="BodyText"/>
      </w:pPr>
      <w:r>
        <w:t xml:space="preserve">2. Право на освобождение от работы. 2.1. Работник освобождается от работы на время прохождения диспансеризации с сохранением места работы и среднего заработка. 2.2. Работник вправе взять один рабочий день раз в три года, а работник, достигший 40 лет, — один рабочий день ежегодно. 2.3. Работники, которым до пенсии по старости осталось пять лет и менее, и работники, получающие пенсию по старости или за выслугу лет, освобождаются на два рабочих дня ежегодно.</w:t>
      </w:r>
    </w:p>
    <w:p>
      <w:pPr>
        <w:pStyle w:val="BodyText"/>
      </w:pPr>
      <w:r>
        <w:t xml:space="preserve">3. Порядок предоставления дней. 3.1. Работник подаёт письменное заявление на имя руководителя с указанием даты диспансеризации. 3.2. Работник вправе приложить справку медицинской организации о прохождении диспансеризации. 3.3. Дни, предусмотренные пунктом 2, предоставляются по заявлению работника и оформляются приказом.</w:t>
      </w:r>
    </w:p>
    <w:p>
      <w:pPr>
        <w:pStyle w:val="BodyText"/>
      </w:pPr>
      <w:r>
        <w:t xml:space="preserve">4. График диспансеризации. 4.1. Отдел кадров ежегодно до 1 февраля составляет график диспансеризации работников на календарный год и согласует его с медицинской организацией. 4.2. График доводится до работников не позднее чем за две недели до начала прохождения.</w:t>
      </w:r>
    </w:p>
    <w:p>
      <w:pPr>
        <w:pStyle w:val="BodyText"/>
      </w:pPr>
      <w:r>
        <w:t xml:space="preserve">5. Учёт результатов. 5.1. Отдел кадров ведёт журнал учёта дней, предоставленных на диспансеризацию. 5.2. Сведения о прохождении диспансеризации относятся к персональным данным работника и обрабатываются в соответствии с законодательством о персональных данных.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диспансеризации работников</dc:title>
  <dc:creator/>
  <dc:language>ru</dc:language>
  <cp:keywords/>
  <dcterms:created xsi:type="dcterms:W3CDTF">2026-11-06T21:56:12Z</dcterms:created>
  <dcterms:modified xsi:type="dcterms:W3CDTF">2026-11-06T21:56:12Z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