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безналичных расчётах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______________________________</w:t>
      </w:r>
    </w:p>
    <w:p>
      <w:pPr>
        <w:pStyle w:val="BodyText"/>
      </w:pPr>
      <w:r>
        <w:t xml:space="preserve">должность, фамилия, инициалы</w:t>
      </w:r>
    </w:p>
    <w:p>
      <w:pPr>
        <w:pStyle w:val="BodyText"/>
      </w:pPr>
      <w:r>
        <w:t xml:space="preserve">«___» __________ 20__ г.</w:t>
      </w:r>
    </w:p>
    <w:bookmarkStart w:id="10" w:name="положение-о-безналичных-расчётах"/>
    <w:p>
      <w:pPr>
        <w:pStyle w:val="Heading1"/>
      </w:pPr>
      <w:r>
        <w:t xml:space="preserve">Положение о безналичных расчётах</w:t>
      </w:r>
    </w:p>
    <w:bookmarkStart w:id="9" w:name="во-внутренних-документах-компании"/>
    <w:p>
      <w:pPr>
        <w:pStyle w:val="Heading2"/>
      </w:pPr>
      <w:r>
        <w:t xml:space="preserve">во внутренних документах компании</w:t>
      </w:r>
    </w:p>
    <w:p>
      <w:pPr>
        <w:pStyle w:val="FirstParagraph"/>
      </w:pPr>
      <w:r>
        <w:t xml:space="preserve">г. ____________________</w:t>
      </w:r>
    </w:p>
    <w:p>
      <w:pPr>
        <w:pStyle w:val="BodyText"/>
      </w:pPr>
      <w:r>
        <w:t xml:space="preserve">1. Общие положения. 1.1.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2. Формы расчётов. 2.1.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Платёжные поручения. 3.1.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Контроль и ответственность. 4.1. __________________________________________________________________________________________________________________________________________________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безналичных расчётах</dc:title>
  <dc:creator/>
  <dc:language>ru</dc:language>
  <cp:keywords/>
  <dcterms:created xsi:type="dcterms:W3CDTF">2026-11-07T20:43:14Z</dcterms:created>
  <dcterms:modified xsi:type="dcterms:W3CDTF">2026-11-07T20:43:14Z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