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8586d6266e70d7519d2c2f0663be793af583864"/>
    <w:p>
      <w:pPr>
        <w:pStyle w:val="Heading2"/>
      </w:pPr>
      <w:r>
        <w:t xml:space="preserve">на получение бортового устройства в системе «Платон»</w:t>
      </w:r>
    </w:p>
    <w:p>
      <w:pPr>
        <w:pStyle w:val="FirstParagraph"/>
      </w:pPr>
      <w:r>
        <w:t xml:space="preserve">№ 47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уполномочивает Иванова Ивана Ивановича, паспорт 45 00 № 000000, выдан 01.02.2015 отделением УФМС России по г. Москве, на получение бортового устройства и (или) сторонней бортовой системы в системе взимания платы «Платон», а также на подписание документов о приёме-передаче оборудования.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p>
      <w:pPr>
        <w:pStyle w:val="BodyText"/>
      </w:pPr>
      <w:r>
        <w:t xml:space="preserve">Подпись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2026-10-30T21:49:47Z</dcterms:created>
  <dcterms:modified xsi:type="dcterms:W3CDTF">2026-10-30T21:49:47Z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