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Платёжный календарь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на октябрь 2026 г.</w:t>
      </w:r>
    </w:p>
    <w:p>
      <w:pPr>
        <w:pStyle w:val="BodyText"/>
      </w:pPr>
      <w:r>
        <w:t xml:space="preserve">Ответственный: финансовый директор П. П. Петров</w:t>
      </w:r>
    </w:p>
    <w:bookmarkStart w:id="10" w:name="платёжный-календарь"/>
    <w:p>
      <w:pPr>
        <w:pStyle w:val="Heading1"/>
      </w:pPr>
      <w:r>
        <w:t xml:space="preserve">Платёжный календарь</w:t>
      </w:r>
    </w:p>
    <w:bookmarkStart w:id="9" w:name="на-октябрь-2026-года"/>
    <w:p>
      <w:pPr>
        <w:pStyle w:val="Heading2"/>
      </w:pPr>
      <w:r>
        <w:t xml:space="preserve">на октябрь 2026 года</w:t>
      </w:r>
    </w:p>
    <w:p>
      <w:pPr>
        <w:pStyle w:val="FirstParagraph"/>
      </w:pPr>
      <w:r>
        <w:t xml:space="preserve">Составлен 30 сентября 2026 г.</w:t>
      </w:r>
    </w:p>
    <w:p>
      <w:pPr>
        <w:pStyle w:val="BodyText"/>
      </w:pPr>
      <w:r>
        <w:t xml:space="preserve">Остаток на начало периода: 1 250 000 ₽, в том числе на расчётном счёте 1 100 000 ₽, в кассе 150 000 ₽.</w:t>
      </w:r>
    </w:p>
    <w:p>
      <w:pPr>
        <w:pStyle w:val="BodyText"/>
      </w:pPr>
      <w:r>
        <w:t xml:space="preserve">Поступления: оплата от ООО «Вектор» по счёту № 214 — 480 000 ₽ 5 октября; от ООО «Заря» по договору № 17 — 620 000 ₽ 20 октября; прочие поступления — 300 000 ₽.</w:t>
      </w:r>
    </w:p>
    <w:p>
      <w:pPr>
        <w:pStyle w:val="BodyText"/>
      </w:pPr>
      <w:r>
        <w:t xml:space="preserve">Платежи: зарплата за сентябрь — 5 октября (в пределах 15 календарных дней по ст. 136 ТК); НДФЛ и взносы за сентябрь — единым налоговым платежом до 28 октября 2026 г., уведомление об исчисленных суммах — до 25 октября; НДФЛ удерживается из выплаченной зарплаты; аренда — 240 000 ₽ 10 октября; оплата поставщику ООО «Снаб» — 700 000 ₽ 15 октября; налог по УСН за 9 месяцев — 180 000 ₽ 28 октября.</w:t>
      </w:r>
    </w:p>
    <w:p>
      <w:pPr>
        <w:pStyle w:val="BodyText"/>
      </w:pPr>
      <w:r>
        <w:t xml:space="preserve">Остаток на 15 октября отрицательный (примерно −390 000 ₽, при поступлении прочих 300 000 ₽ до этой даты — −90 000 ₽), то есть 15 октября фиксируется кассовый разрыв и его надо закрывать: перенести часть платежа поставщику, ускорить поступления от дебиторов или использовать кредитную линию.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Платёжный календарь</dc:title>
  <dc:creator/>
  <dc:language>ru</dc:language>
  <cp:keywords/>
  <dcterms:created xsi:type="dcterms:W3CDTF">2026-10-28T23:28:46Z</dcterms:created>
  <dcterms:modified xsi:type="dcterms:W3CDTF">2026-10-28T23:28:46Z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