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Платёжное поручение</w:t>
      </w:r>
    </w:p>
    <w:p>
      <w:pPr>
        <w:pStyle w:val="FirstParagraph"/>
      </w:pPr>
      <w:r>
        <w:t xml:space="preserve">Получатель: ______________________________</w:t>
      </w:r>
    </w:p>
    <w:p>
      <w:pPr>
        <w:pStyle w:val="BodyText"/>
      </w:pPr>
      <w:r>
        <w:t xml:space="preserve">УНП (учётный номер плательщика): ____________</w:t>
      </w:r>
    </w:p>
    <w:p>
      <w:pPr>
        <w:pStyle w:val="BodyText"/>
      </w:pPr>
      <w:r>
        <w:t xml:space="preserve">Адрес: ____________________________________</w:t>
      </w:r>
    </w:p>
    <w:p>
      <w:pPr>
        <w:pStyle w:val="BodyText"/>
      </w:pPr>
      <w:r>
        <w:t xml:space="preserve">Банк получателя: __________________________</w:t>
      </w:r>
    </w:p>
    <w:p>
      <w:pPr>
        <w:pStyle w:val="BodyText"/>
      </w:pPr>
      <w:r>
        <w:t xml:space="preserve">BIC (код банка): ___________________________</w:t>
      </w:r>
    </w:p>
    <w:p>
      <w:pPr>
        <w:pStyle w:val="BodyText"/>
      </w:pPr>
      <w:r>
        <w:t xml:space="preserve">Счёт получателя: __________________________</w:t>
      </w:r>
    </w:p>
    <w:bookmarkStart w:id="10" w:name="платёжное-поручение"/>
    <w:p>
      <w:pPr>
        <w:pStyle w:val="Heading1"/>
      </w:pPr>
      <w:r>
        <w:t xml:space="preserve">Платёжное поручение</w:t>
      </w:r>
    </w:p>
    <w:bookmarkStart w:id="9" w:name="X98dea24790b14c5e3a73d5ee89f778473e3d409"/>
    <w:p>
      <w:pPr>
        <w:pStyle w:val="Heading2"/>
      </w:pPr>
      <w:r>
        <w:t xml:space="preserve">на перечисление российских рублей в адрес поставщика из Беларуси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Назначение платежа: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Код валюты и сумма: 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Платёжное поручение</dc:title>
  <dc:creator/>
  <dc:language>ru</dc:language>
  <cp:keywords/>
  <dcterms:created xsi:type="dcterms:W3CDTF">2026-11-07T20:43:08Z</dcterms:created>
  <dcterms:modified xsi:type="dcterms:W3CDTF">2026-11-07T20:43:08Z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