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эвакуации при пожаре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Здание, этаж: ______________________________________</w:t>
      </w:r>
    </w:p>
    <w:p>
      <w:pPr>
        <w:pStyle w:val="BodyText"/>
      </w:pPr>
      <w:r>
        <w:t xml:space="preserve">Утверждён: ___________________________</w:t>
      </w:r>
    </w:p>
    <w:bookmarkStart w:id="10" w:name="план-эвакуации-при-пожаре"/>
    <w:p>
      <w:pPr>
        <w:pStyle w:val="Heading1"/>
      </w:pPr>
      <w:r>
        <w:t xml:space="preserve">План эвакуации при пожаре</w:t>
      </w:r>
    </w:p>
    <w:bookmarkStart w:id="9" w:name="X52bb80ad8180679518fd7e66fe4814b78a7ef6d"/>
    <w:p>
      <w:pPr>
        <w:pStyle w:val="Heading2"/>
      </w:pPr>
      <w:r>
        <w:t xml:space="preserve">этаж 2, здание административно-бытового корпуса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Содержание схемы: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Место размещения: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эвакуации при пожаре</dc:title>
  <dc:creator/>
  <dc:language>ru</dc:language>
  <cp:keywords/>
  <dcterms:created xsi:type="dcterms:W3CDTF">2026-10-28T23:28:43Z</dcterms:created>
  <dcterms:modified xsi:type="dcterms:W3CDTF">2026-10-28T23:28:43Z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