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банк</w:t>
      </w:r>
    </w:p>
    <w:p>
      <w:pPr>
        <w:pStyle w:val="FirstParagraph"/>
      </w:pPr>
      <w:r>
        <w:t xml:space="preserve">В ПАО «Банк»</w:t>
      </w:r>
    </w:p>
    <w:p>
      <w:pPr>
        <w:pStyle w:val="BodyText"/>
      </w:pPr>
      <w:r>
        <w:t xml:space="preserve">От ООО «Ромашка», ИНН 7700000000</w:t>
      </w:r>
    </w:p>
    <w:p>
      <w:pPr>
        <w:pStyle w:val="BodyText"/>
      </w:pPr>
      <w:r>
        <w:t xml:space="preserve">р/с 40702810000000000000</w:t>
      </w:r>
    </w:p>
    <w:bookmarkStart w:id="10" w:name="письмо-в-банк"/>
    <w:p>
      <w:pPr>
        <w:pStyle w:val="Heading1"/>
      </w:pPr>
      <w:r>
        <w:t xml:space="preserve">Письмо в банк</w:t>
      </w:r>
    </w:p>
    <w:bookmarkStart w:id="9" w:name="X7d17a2c28203eb1da7ac6c61b7565d1f118ec08"/>
    <w:p>
      <w:pPr>
        <w:pStyle w:val="Heading2"/>
      </w:pPr>
      <w:r>
        <w:t xml:space="preserve">о пояснении операций по счёту и снятии ограничений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Банк письмом от 10 ноября 2026 года запросил документы по операциям за октябрь 2026 года и приостановил расходные операции по счёту.</w:t>
      </w:r>
    </w:p>
    <w:p>
      <w:pPr>
        <w:pStyle w:val="BodyText"/>
      </w:pPr>
      <w:r>
        <w:t xml:space="preserve">Поступления за октябрь — оплата по договору поставки от 12.01.2026 № 5 с ООО «Василёк» за строительные материалы, отгрузка подтверждается УПД № 41–48. Списания — аренда помещения, зарплата и налоги, что видно из назначений платежей.</w:t>
      </w:r>
    </w:p>
    <w:p>
      <w:pPr>
        <w:pStyle w:val="BodyText"/>
      </w:pPr>
      <w:r>
        <w:t xml:space="preserve">Приложение: договор поставки, УПД № 41–48, выписка по счёту за октябрь, штатное расписание — на 14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банк</dc:title>
  <dc:creator/>
  <dc:language>ru</dc:language>
  <cp:keywords/>
  <dcterms:created xsi:type="dcterms:W3CDTF">2026-11-02T20:34:03Z</dcterms:created>
  <dcterms:modified xsi:type="dcterms:W3CDTF">2026-11-02T20:34:03Z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