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 о зачёте встречных требований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123456, г. Москва, ул. Примерная, д. 1</w:t>
      </w:r>
    </w:p>
    <w:p>
      <w:pPr>
        <w:pStyle w:val="BodyText"/>
      </w:pPr>
      <w:r>
        <w:t xml:space="preserve">Генеральному директору ООО «Василёк»</w:t>
      </w:r>
    </w:p>
    <w:p>
      <w:pPr>
        <w:pStyle w:val="BodyText"/>
      </w:pPr>
      <w:r>
        <w:t xml:space="preserve">П. П. Петрову</w:t>
      </w:r>
    </w:p>
    <w:bookmarkStart w:id="10" w:name="письмо-о-зачёте-встречных-требований"/>
    <w:p>
      <w:pPr>
        <w:pStyle w:val="Heading1"/>
      </w:pPr>
      <w:r>
        <w:t xml:space="preserve">Письмо о зачёте встречных требований</w:t>
      </w:r>
    </w:p>
    <w:bookmarkStart w:id="9" w:name="по-договорам-поставки-и-подряда"/>
    <w:p>
      <w:pPr>
        <w:pStyle w:val="Heading2"/>
      </w:pPr>
      <w:r>
        <w:t xml:space="preserve">по договорам поставки и подряда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По договору поставки № 14 от 12 января 2026 года ООО «Василёк» поставило ООО «Ромашка» товар на 480 000 рублей, что подтверждается товарной накладной № 63 от 3 марта 2026 года и актом сверки расчётов на 1 ноября 2026 года. Оплата в срок не поступила, задолженность ООО «Ромашка» перед ООО «Василёк» составляет 480 000 рублей.</w:t>
      </w:r>
    </w:p>
    <w:p>
      <w:pPr>
        <w:pStyle w:val="BodyText"/>
      </w:pPr>
      <w:r>
        <w:t xml:space="preserve">По договору подряда № 21 от 5 февраля 2026 года ООО «Ромашка» выполнило для ООО «Василёк» работы на 350 000 рублей, что подтверждается актом о приёмке выполненных работ № 9 от 20 апреля 2026 года. Задолженность ООО «Василёк» перед ООО «Ромашка» составляет 350 000 рублей.</w:t>
      </w:r>
    </w:p>
    <w:p>
      <w:pPr>
        <w:pStyle w:val="BodyText"/>
      </w:pPr>
      <w:r>
        <w:t xml:space="preserve">ООО «Ромашка» зачитывает встречные однородные требования на сумму 350 000 рублей. Обязательства сторон прекращаются на эту сумму с момента, когда возникли условия для зачёта. После зачёта остаток долга ООО «Ромашка» перед ООО «Василёк» составляет 130 000 рублей и оплачивается в срок, установленный договором поставки.</w:t>
      </w:r>
    </w:p>
    <w:p>
      <w:pPr>
        <w:pStyle w:val="BodyText"/>
      </w:pPr>
      <w:r>
        <w:t xml:space="preserve">Приложение: акт сверки расчётов на 1 ноября 2026 года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 ООО «Ромашка»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зачёте встречных требований</dc:title>
  <dc:creator/>
  <dc:language>ru</dc:language>
  <cp:keywords/>
  <dcterms:created xsi:type="dcterms:W3CDTF">2026-10-31T20:34:20Z</dcterms:created>
  <dcterms:modified xsi:type="dcterms:W3CDTF">2026-10-31T20:34:20Z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