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ошибочно перечисленных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ИНН, ОГРН ___________________________</w:t>
      </w:r>
    </w:p>
    <w:bookmarkStart w:id="10" w:name="X098a09615c2b66fbc17784a7acfb74c20d4a47e"/>
    <w:p>
      <w:pPr>
        <w:pStyle w:val="Heading1"/>
      </w:pPr>
      <w:r>
        <w:t xml:space="preserve">Письмо о возврате ошибочно перечисленных денежных средств</w:t>
      </w:r>
    </w:p>
    <w:bookmarkStart w:id="9" w:name="о-возврате-неосновательного-обогащения"/>
    <w:p>
      <w:pPr>
        <w:pStyle w:val="Heading2"/>
      </w:pPr>
      <w:r>
        <w:t xml:space="preserve">о возврате неосновательного обогащения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 платежа: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вернуть: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возврата: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ошибочно перечисленных денежных средств</dc:title>
  <dc:creator/>
  <dc:language>ru</dc:language>
  <cp:keywords/>
  <dcterms:created xsi:type="dcterms:W3CDTF">2026-10-28T23:28:41Z</dcterms:created>
  <dcterms:modified xsi:type="dcterms:W3CDTF">2026-10-28T23:28:41Z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