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деловой репутации</w:t>
      </w:r>
    </w:p>
    <w:p>
      <w:pPr>
        <w:pStyle w:val="FirstParagraph"/>
      </w:pPr>
      <w:r>
        <w:t xml:space="preserve">В кредитный отдел ПАО «Банк»</w:t>
      </w:r>
    </w:p>
    <w:p>
      <w:pPr>
        <w:pStyle w:val="BodyText"/>
      </w:pPr>
      <w:r>
        <w:t xml:space="preserve">Исх. № 12 от 16 ноября 2026 г.</w:t>
      </w:r>
    </w:p>
    <w:bookmarkStart w:id="10" w:name="письмо-о-деловой-репутации"/>
    <w:p>
      <w:pPr>
        <w:pStyle w:val="Heading1"/>
      </w:pPr>
      <w:r>
        <w:t xml:space="preserve">Письмо о деловой репутации</w:t>
      </w:r>
    </w:p>
    <w:bookmarkStart w:id="9" w:name="ооо-ромашка-о-своей-деловой-репутации"/>
    <w:p>
      <w:pPr>
        <w:pStyle w:val="Heading2"/>
      </w:pPr>
      <w:r>
        <w:t xml:space="preserve">ООО «Ромашка» о своей деловой репутации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(ИНН 7701234567, ОГРН 1157746123456) зарегистрировано 10 марта 2015 года. Основной вид деятельности — оптовая торговля строительными материалами. Штат — 25 человек. За время работы компания не допускала просрочек по кредитам и займам, не имеет задолженности по налогам и сборам, не находится в процедуре банкротства.</w:t>
      </w:r>
    </w:p>
    <w:p>
      <w:pPr>
        <w:pStyle w:val="BodyText"/>
      </w:pPr>
      <w:r>
        <w:t xml:space="preserve">Компания сотрудничает с крупными поставщиками и покупателями, среди которых ООО «Стройбаза» и АО «Стройресурс». Отзывы контрагентов положительные, претензий по качеству и срокам поставок нет. Обороты за 2025 год составили 450 млн рублей, чистая прибыль — 25 млн рублей.</w:t>
      </w:r>
    </w:p>
    <w:p>
      <w:pPr>
        <w:pStyle w:val="BodyText"/>
      </w:pPr>
      <w:r>
        <w:t xml:space="preserve">Прошу учесть изложенные сведения при оценке деловой репутации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деловой репутации</dc:title>
  <dc:creator/>
  <dc:language>ru</dc:language>
  <cp:keywords/>
  <dcterms:created xsi:type="dcterms:W3CDTF">2026-10-28T23:28:37Z</dcterms:created>
  <dcterms:modified xsi:type="dcterms:W3CDTF">2026-10-28T23:28:37Z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