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возврате денежных средств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</w:t>
      </w:r>
    </w:p>
    <w:p>
      <w:pPr>
        <w:pStyle w:val="BodyText"/>
      </w:pPr>
      <w:r>
        <w:t xml:space="preserve">ИНН, ОГРН ___________________________</w:t>
      </w:r>
    </w:p>
    <w:bookmarkStart w:id="10" w:name="письмо-о-возврате-денежных-средств"/>
    <w:p>
      <w:pPr>
        <w:pStyle w:val="Heading1"/>
      </w:pPr>
      <w:r>
        <w:t xml:space="preserve">Письмо о возврате денежных средств</w:t>
      </w:r>
    </w:p>
    <w:bookmarkStart w:id="9" w:name="о-возврате-ошибочно-перечисленной-суммы"/>
    <w:p>
      <w:pPr>
        <w:pStyle w:val="Heading2"/>
      </w:pPr>
      <w:r>
        <w:t xml:space="preserve">о возврате ошибочно перечисленной суммы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Обстоятельства платежа: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возврате денежных средств</dc:title>
  <dc:creator/>
  <dc:language>ru</dc:language>
  <cp:keywords/>
  <dcterms:created xsi:type="dcterms:W3CDTF">2026-10-28T23:28:36Z</dcterms:created>
  <dcterms:modified xsi:type="dcterms:W3CDTF">2026-10-28T23:28:36Z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