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 «Ромашка»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</w:t>
      </w:r>
    </w:p>
    <w:bookmarkStart w:id="10" w:name="Xa689d0aa11d9351e2194e3518c4c5d20922dbf8"/>
    <w:p>
      <w:pPr>
        <w:pStyle w:val="Heading1"/>
      </w:pPr>
      <w:r>
        <w:t xml:space="preserve">Протокол общего собрания участников ООО «Ромашка»</w:t>
      </w:r>
    </w:p>
    <w:bookmarkStart w:id="9" w:name="X4cf26ed2163ce10b9b17e9454d6e6eb86f5c64d"/>
    <w:p>
      <w:pPr>
        <w:pStyle w:val="Heading2"/>
      </w:pPr>
      <w:r>
        <w:t xml:space="preserve">о переизбрании генерального директора на новый срок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Место проведения собрания: г. Москва, ул. Лесная, д. 5, офис 12. Форма проведения — совместное присутствие. Время открытия — 10:00.</w:t>
      </w:r>
    </w:p>
    <w:p>
      <w:pPr>
        <w:pStyle w:val="BodyText"/>
      </w:pPr>
      <w:r>
        <w:t xml:space="preserve">На дату проведения собрания в ООО «Ромашка» два участника, владеющие в совокупности 100 % уставного капитала: Иванов Иван Иванович — 60 % голосов, Петрова Анна Сергеевна — 40 % голосов. Кворум есть. Собрание правомочно.</w:t>
      </w:r>
    </w:p>
    <w:p>
      <w:pPr>
        <w:pStyle w:val="BodyText"/>
      </w:pPr>
      <w:r>
        <w:t xml:space="preserve">Председатель собрания — Иванов И. И., секретарь — Петрова А. С.</w:t>
      </w:r>
    </w:p>
    <w:p>
      <w:pPr>
        <w:pStyle w:val="BodyText"/>
      </w:pPr>
      <w:r>
        <w:t xml:space="preserve">СЛУШАЛИ: о сроке полномочий генерального директора. Полномочия генерального директора Иванова И. И. истекают 30 ноября 2026 года. Уставом общества срок полномочий директора установлен в три года, поэтому собрание избирает директора на новый срок.</w:t>
      </w:r>
    </w:p>
    <w:p>
      <w:pPr>
        <w:pStyle w:val="BodyText"/>
      </w:pPr>
      <w:r>
        <w:t xml:space="preserve">РЕШИЛИ: 1. Избрать генеральным директором ООО «Ромашка» Иванова Ивана Ивановича на новый срок три года — с 1 декабря 2026 года по 30 ноября 2029 года. Голосовали: «за» — 100 % голосов, «против» — нет, «воздержались» — нет.</w:t>
      </w:r>
    </w:p>
    <w:p>
      <w:pPr>
        <w:pStyle w:val="BodyText"/>
      </w:pPr>
      <w:r>
        <w:t xml:space="preserve">2. Поручить генеральному директору Иванову И. И. подписать дополнительное соглашение к трудовому договору от 1 декабря 2023 года № 4 о продлении срока полномочий.</w:t>
      </w:r>
    </w:p>
    <w:p>
      <w:pPr>
        <w:pStyle w:val="BodyText"/>
      </w:pPr>
      <w:r>
        <w:t xml:space="preserve">3. Поручить генеральному директору подать в налоговый орган заявление по форме Р13014 для внесения сведений о новом сроке полномочий в ЕГРЮЛ.</w:t>
      </w:r>
    </w:p>
    <w:p>
      <w:pPr>
        <w:pStyle w:val="BodyText"/>
      </w:pPr>
      <w:r>
        <w:t xml:space="preserve">Приложение: дополнительное соглашение к трудовому договору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Петрова А. С.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Участники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Петрова А. С.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 «Ромашка»</dc:title>
  <dc:creator/>
  <dc:language>ru</dc:language>
  <cp:keywords/>
  <dcterms:created xsi:type="dcterms:W3CDTF">2026-11-07T20:42:26Z</dcterms:created>
  <dcterms:modified xsi:type="dcterms:W3CDTF">2026-11-07T20:42:26Z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