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Передаточный акт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7700000000, ОГРН 1027700000000</w:t>
      </w:r>
    </w:p>
    <w:p>
      <w:pPr>
        <w:pStyle w:val="BodyText"/>
      </w:pPr>
      <w:r>
        <w:t xml:space="preserve">ООО «Лютик»</w:t>
      </w:r>
    </w:p>
    <w:p>
      <w:pPr>
        <w:pStyle w:val="BodyText"/>
      </w:pPr>
      <w:r>
        <w:t xml:space="preserve">ИНН 7700000001, ОГРН 1027700000001</w:t>
      </w:r>
    </w:p>
    <w:bookmarkStart w:id="10" w:name="передаточный-акт"/>
    <w:p>
      <w:pPr>
        <w:pStyle w:val="Heading1"/>
      </w:pPr>
      <w:r>
        <w:t xml:space="preserve">Передаточный акт</w:t>
      </w:r>
    </w:p>
    <w:bookmarkStart w:id="9" w:name="Xba284a9286e637f9f5535dd20bc108f224055fc"/>
    <w:p>
      <w:pPr>
        <w:pStyle w:val="Heading2"/>
      </w:pPr>
      <w:r>
        <w:t xml:space="preserve">при реорганизации ООО «Ромашка» в форме выделения ООО «Лютик»</w:t>
      </w:r>
    </w:p>
    <w:p>
      <w:pPr>
        <w:pStyle w:val="FirstParagraph"/>
      </w:pPr>
      <w:r>
        <w:t xml:space="preserve">13 августа 2026 г.</w:t>
      </w:r>
    </w:p>
    <w:p>
      <w:pPr>
        <w:pStyle w:val="BodyText"/>
      </w:pPr>
      <w:r>
        <w:t xml:space="preserve">На основании решения общего собрания участников ООО «Ромашка» от 13 августа 2026 г. (протокол № 5) общество реорганизуется в форме выделения с созданием ООО «Лютик». В соответствии со ст. 58 и 59 Гражданского кодекса РФ к ООО «Лютик» переходят права и обязанности ООО «Ромашка» в объёме, установленном настоящим актом.</w:t>
      </w:r>
    </w:p>
    <w:p>
      <w:pPr>
        <w:pStyle w:val="BodyText"/>
      </w:pPr>
      <w:r>
        <w:t xml:space="preserve">К ООО «Лютик» переходят основные средства по перечню: производственная линия розлива по остаточной стоимости 4 200 000 руб., складское помещение по адресу: г. Москва, ул. Складская, д. 1, кадастровый номер 77:01:0000000:0001, стоимость 12 000 000 руб.; запасы (сырьё и готовая продукция) на сумму 1 850 000 руб.; дебиторская задолженность покупателей на сумму 960 000 руб. по перечню в приложении № 1.</w:t>
      </w:r>
    </w:p>
    <w:p>
      <w:pPr>
        <w:pStyle w:val="BodyText"/>
      </w:pPr>
      <w:r>
        <w:t xml:space="preserve">К ООО «Лютик» переходят обязательства: кредиторская задолженность перед поставщиками на сумму 2 100 000 руб. по перечню в приложении № 2; договор аренды производственного помещения № 14/А от 01.02.2025 с ООО «Арена»; трудовые договоры с 12 работниками производственного участка, перечень в приложении № 3. Задолженность по обязательным платежам в бюджет и внебюджетные фонды на дату составления акта отсутствует.</w:t>
      </w:r>
    </w:p>
    <w:p>
      <w:pPr>
        <w:pStyle w:val="BodyText"/>
      </w:pPr>
      <w:r>
        <w:t xml:space="preserve">Если передаточный акт не позволяет определить правопреемника по обязательству либо активы и обязательства распределены недобросовестно с существенным нарушением интересов кредиторов, ООО «Ромашка» и ООО «Лютик» несут солидарную ответственность в случаях, предусмотренных пунктом 5 статьи 60 ГК РФ. Обязательства, не указанные в настоящем акте, остаются у ООО «Ромашка».</w:t>
      </w:r>
    </w:p>
    <w:p>
      <w:pPr>
        <w:pStyle w:val="BodyText"/>
      </w:pPr>
      <w:r>
        <w:t xml:space="preserve">Приложение № 1 — перечень дебиторской задолженности на 3 л. в 1 экз. Приложение № 2 — перечень кредиторской задолженности на 2 л. в 1 экз. Приложение № 3 — список работников на 2 л. в 1 экз. Приложение № 4 — инвентаризационные описи на 8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Реорганизуемое общество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А. А.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Создаваемое общество</w:t>
            </w:r>
          </w:p>
          <w:p>
            <w:pPr>
              <w:pStyle w:val="BodyText"/>
            </w:pPr>
            <w:r>
              <w:t xml:space="preserve">Генеральный директор ООО «Лютик»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Передаточный акт</dc:title>
  <dc:creator/>
  <dc:language>ru</dc:language>
  <cp:keywords/>
  <dcterms:created xsi:type="dcterms:W3CDTF">2026-11-06T21:55:07Z</dcterms:created>
  <dcterms:modified xsi:type="dcterms:W3CDTF">2026-11-06T21:55:07Z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