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контрагентов-дебиторов</w:t>
      </w:r>
    </w:p>
    <w:p>
      <w:pPr>
        <w:pStyle w:val="FirstParagraph"/>
      </w:pPr>
      <w:r>
        <w:t xml:space="preserve">В Межрайонную ИФНС России № 21 по Московской области</w:t>
      </w:r>
    </w:p>
    <w:p>
      <w:pPr>
        <w:pStyle w:val="BodyText"/>
      </w:pPr>
      <w:r>
        <w:t xml:space="preserve">от ООО «Северный склад»</w:t>
      </w:r>
    </w:p>
    <w:p>
      <w:pPr>
        <w:pStyle w:val="BodyText"/>
      </w:pPr>
      <w:r>
        <w:t xml:space="preserve">ИНН 5024117843, КПП 502401001</w:t>
      </w:r>
    </w:p>
    <w:bookmarkStart w:id="10" w:name="перечень-контрагентов-дебиторов"/>
    <w:p>
      <w:pPr>
        <w:pStyle w:val="Heading1"/>
      </w:pPr>
      <w:r>
        <w:t xml:space="preserve">Перечень контрагентов-дебиторов</w:t>
      </w:r>
    </w:p>
    <w:bookmarkStart w:id="9" w:name="Xa13bddad607c5fdc26d2536fac741267d323813"/>
    <w:p>
      <w:pPr>
        <w:pStyle w:val="Heading2"/>
      </w:pPr>
      <w:r>
        <w:t xml:space="preserve">к заявлению об отсрочке (рассрочке) по налогу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 состоянию на 01.11.2026 дебиторская задолженность общества составляет 8 640 000 рублей по 12 контрагентам. Ниже перечислены должники, за счёт поступления средств от которых общество планирует погасить задолженность по налогу.</w:t>
      </w:r>
    </w:p>
    <w:p>
      <w:pPr>
        <w:pStyle w:val="BodyText"/>
      </w:pPr>
      <w:r>
        <w:t xml:space="preserve">Суммы и сроки подтверждены договорами, счетами-фактурами, универсальными передаточными документами и актами сверки. Копии прилагаются.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контрагентов-дебиторов</dc:title>
  <dc:creator/>
  <dc:language>ru</dc:language>
  <cp:keywords/>
  <dcterms:created xsi:type="dcterms:W3CDTF">2026-11-07T06:51:58Z</dcterms:created>
  <dcterms:modified xsi:type="dcterms:W3CDTF">2026-11-07T06:51:58Z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