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инструкций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еречень-инструкций-по-охране-труда"/>
    <w:p>
      <w:pPr>
        <w:pStyle w:val="Heading1"/>
      </w:pPr>
      <w:r>
        <w:t xml:space="preserve">Перечень инструкций по охране труда</w:t>
      </w:r>
    </w:p>
    <w:bookmarkStart w:id="9" w:name="действующих-в-ооо-ромашка-на-2026-год"/>
    <w:p>
      <w:pPr>
        <w:pStyle w:val="Heading2"/>
      </w:pPr>
      <w:r>
        <w:t xml:space="preserve">действующих в ООО «Ромашка» на 2026 год</w:t>
      </w:r>
    </w:p>
    <w:p>
      <w:pPr>
        <w:pStyle w:val="FirstParagraph"/>
      </w:pPr>
      <w:r>
        <w:t xml:space="preserve">01 декабря 2026 г. № 3</w:t>
      </w:r>
    </w:p>
    <w:p>
      <w:pPr>
        <w:pStyle w:val="BodyText"/>
      </w:pPr>
      <w:r>
        <w:t xml:space="preserve">Перечень составлен по состоянию на 01.12.2026. В него включены все инструкции по охране труда, утверждённые в ООО «Ромашка» и действующие на эту дату.</w:t>
      </w:r>
    </w:p>
    <w:p>
      <w:pPr>
        <w:pStyle w:val="BodyText"/>
      </w:pPr>
      <w:r>
        <w:t xml:space="preserve">Инструкции разработаны с учётом профессий и должностей работников, видов выполняемых работ и результатов специальной оценки условий труда, по Правилам разработки и утверждения инструкций, утверждённым приказом Минтруда России от 29.10.2021 № 772н.</w:t>
      </w:r>
    </w:p>
    <w:p>
      <w:pPr>
        <w:pStyle w:val="BodyText"/>
      </w:pPr>
      <w:r>
        <w:t xml:space="preserve">Ответственным за ведение перечня назначен специалист по охране труда И. И. Иванов. Изменения в перечень вносятся в течение пяти рабочих дней после утверждения, пересмотра или отмены инструкции.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перечня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инструкций по охране труда</dc:title>
  <dc:creator/>
  <dc:language>ru</dc:language>
  <cp:keywords/>
  <dcterms:created xsi:type="dcterms:W3CDTF">2026-11-04T20:34:03Z</dcterms:created>
  <dcterms:modified xsi:type="dcterms:W3CDTF">2026-11-04T20:34:03Z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