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Паспорт безопасности объекта спорта</w:t>
      </w:r>
    </w:p>
    <w:p>
      <w:pPr>
        <w:pStyle w:val="FirstParagraph"/>
      </w:pPr>
      <w:r>
        <w:t xml:space="preserve">УТВЕРЖДАЮ</w:t>
      </w:r>
    </w:p>
    <w:p>
      <w:pPr>
        <w:pStyle w:val="BodyText"/>
      </w:pPr>
      <w:r>
        <w:t xml:space="preserve">Директор ООО «Старт Арена»</w:t>
      </w:r>
    </w:p>
    <w:p>
      <w:pPr>
        <w:pStyle w:val="BodyText"/>
      </w:pPr>
      <w:r>
        <w:t xml:space="preserve">А. В. Смирнов</w:t>
      </w:r>
    </w:p>
    <w:p>
      <w:pPr>
        <w:pStyle w:val="BodyText"/>
      </w:pPr>
      <w:r>
        <w:t xml:space="preserve">«12» января 2027 г.</w:t>
      </w:r>
    </w:p>
    <w:bookmarkStart w:id="10" w:name="паспорт-безопасности-объекта-спорта"/>
    <w:p>
      <w:pPr>
        <w:pStyle w:val="Heading1"/>
      </w:pPr>
      <w:r>
        <w:t xml:space="preserve">Паспорт безопасности объекта спорта</w:t>
      </w:r>
    </w:p>
    <w:bookmarkStart w:id="9" w:name="Xb696a526a6a4636af92e3b659043d8bb58f59b4"/>
    <w:p>
      <w:pPr>
        <w:pStyle w:val="Heading2"/>
      </w:pPr>
      <w:r>
        <w:t xml:space="preserve">физкультурно-оздоровительный комплекс «Старт»</w:t>
      </w:r>
    </w:p>
    <w:p>
      <w:pPr>
        <w:pStyle w:val="FirstParagraph"/>
      </w:pPr>
      <w:r>
        <w:t xml:space="preserve">СОГЛАСОВАНО: руководитель территориального органа безопасности; руководитель территориального органа Росгвардии</w:t>
      </w:r>
    </w:p>
    <w:p>
      <w:pPr>
        <w:pStyle w:val="BodyText"/>
      </w:pPr>
      <w:r>
        <w:t xml:space="preserve">I. Общие сведения об объекте спорта. Физкультурно-оздоровительный комплекс «Старт», г. Кострома, ул. Спортивная, д. 4, телефон 8 (4942) 00-00-00. Вид объекта по классификатору, утверждённому Минспортом России, — спортивное сооружение с крытыми площадями. Категория опасности — третья. Собственник — ООО «Старт Арена», ОГРН 0000000000000, ИНН 0000000000, свидетельство о государственной регистрации права от 15.03.2018.</w:t>
      </w:r>
    </w:p>
    <w:p>
      <w:pPr>
        <w:pStyle w:val="BodyText"/>
      </w:pPr>
      <w:r>
        <w:t xml:space="preserve">II. Общие сведения о работниках и арендаторах. По штатному расписанию — 46 работников. По договорам подряда ежедневно привлекаются 6 человек: уборка и обслуживание инженерных сетей. Арендаторы: ООО «Фитнес-Лайн» — тренажёрный зал, 380 кв. м; ИП Ковалёв — пункт проката спортинвентаря, 24 кв. м. Ответственный за безопасность — заместитель директора П. С. Орлов. Доступ к паспорту имеют директор, заместитель директора по безопасности и главный инженер.</w:t>
      </w:r>
    </w:p>
    <w:p>
      <w:pPr>
        <w:pStyle w:val="BodyText"/>
      </w:pPr>
      <w:r>
        <w:t xml:space="preserve">III. Потенциально опасные участки и критические элементы. Потенциально опасный участок — входная группа с турникетами и кассовой зоной. Критические элементы: электрощитовая, узел ввода водоснабжения, вентиляционная камера, серверная с системой контроля доступа.</w:t>
      </w:r>
    </w:p>
    <w:p>
      <w:pPr>
        <w:pStyle w:val="BodyText"/>
      </w:pPr>
      <w:r>
        <w:t xml:space="preserve">IV. Возможные последствия террористического акта. Поражение людей в местах массового пребывания — на трибунах и в раздевалках; разрушение несущих конструкций при подрыве у входной группы; остановка работы комплекса и эвакуация посетителей.</w:t>
      </w:r>
    </w:p>
    <w:p>
      <w:pPr>
        <w:pStyle w:val="BodyText"/>
      </w:pPr>
      <w:r>
        <w:t xml:space="preserve">V. Оценка социально-экономических последствий. Остановка тренировочного процесса для 1 200 занимающихся, срыв городских соревнований, затраты на восстановление здания и выплаты пострадавшим.</w:t>
      </w:r>
    </w:p>
    <w:p>
      <w:pPr>
        <w:pStyle w:val="BodyText"/>
      </w:pPr>
      <w:r>
        <w:t xml:space="preserve">VI. Силы и средства. Силы: 4 сотрудника частной охранной организации с разрядом не ниже 4-го, дежурная смена, группа быстрого реагирования по договору. Средства: система видеонаблюдения на 32 камеры, стационарные металлодетекторы на входе, тревожная кнопка с выводом на пульт, ограждение по периметру, освещение территории.</w:t>
      </w:r>
    </w:p>
    <w:p>
      <w:pPr>
        <w:pStyle w:val="BodyText"/>
      </w:pPr>
      <w:r>
        <w:t xml:space="preserve">VII. Меры по инженерно-технической, физической защите и по противодействию терроризму. Пропускной режим на входе, ежедневный осмотр помещений перед открытием, инструктаж персонала два раза в год, учения с охраной один раз в год, порядок оповещения и эвакуации.</w:t>
      </w:r>
    </w:p>
    <w:p>
      <w:pPr>
        <w:pStyle w:val="BodyText"/>
      </w:pPr>
      <w:r>
        <w:t xml:space="preserve">Приложение: план объекта с обозначением критических элементов и путей эвакуации на 2 л. в 1 экз.; акт категорирования объекта спорта на 3 л. в 1 экз.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 организации</w:t>
            </w:r>
          </w:p>
          <w:p>
            <w:pPr>
              <w:pStyle w:val="BodyText"/>
            </w:pPr>
            <w:r>
              <w:t xml:space="preserve">Директор ООО «Старт Арена»</w:t>
            </w:r>
          </w:p>
          <w:p>
            <w:pPr>
              <w:pStyle w:val="BodyText"/>
            </w:pPr>
            <w:r>
              <w:t xml:space="preserve">____________ / А. В. Смирнов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Согласование</w:t>
            </w:r>
          </w:p>
          <w:p>
            <w:pPr>
              <w:pStyle w:val="BodyText"/>
            </w:pPr>
            <w:r>
              <w:t xml:space="preserve">Руководитель территориального органа безопасности</w:t>
            </w:r>
          </w:p>
          <w:p>
            <w:pPr>
              <w:pStyle w:val="BodyText"/>
            </w:pPr>
            <w:r>
              <w:t xml:space="preserve">____________ / ____________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Паспорт безопасности объекта спорта</dc:title>
  <dc:creator/>
  <dc:language>ru</dc:language>
  <cp:keywords/>
  <dcterms:created xsi:type="dcterms:W3CDTF">2026-11-06T21:54:52Z</dcterms:created>
  <dcterms:modified xsi:type="dcterms:W3CDTF">2026-11-06T21:54:52Z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