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Оферта на оказание услуг пункта выдачи заказов Ozon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________________________________</w:t>
      </w:r>
    </w:p>
    <w:bookmarkStart w:id="10" w:name="X9b965dbdcac2c7c3eae1de044a76d638ea6c1dc"/>
    <w:p>
      <w:pPr>
        <w:pStyle w:val="Heading1"/>
      </w:pPr>
      <w:r>
        <w:t xml:space="preserve">Оферта на оказание услуг пункта выдачи заказов Ozon</w:t>
      </w:r>
    </w:p>
    <w:bookmarkStart w:id="9" w:name="X153bf4ade93d902f29cab95fa602a8d757208fc"/>
    <w:p>
      <w:pPr>
        <w:pStyle w:val="Heading2"/>
      </w:pPr>
      <w:r>
        <w:t xml:space="preserve">с изменениями, действующими с 1 октября 2026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Владелец ПВЗ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Оферта на оказание услуг пункта выдачи заказов Ozon</dc:title>
  <dc:creator/>
  <dc:language>ru</dc:language>
  <cp:keywords/>
  <dcterms:created xsi:type="dcterms:W3CDTF">2026-10-28T23:28:30Z</dcterms:created>
  <dcterms:modified xsi:type="dcterms:W3CDTF">2026-10-28T23:28:30Z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