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Отзыв на исковое заявление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Истец: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Ответчик: 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Дело № ______________________________</w:t>
      </w:r>
    </w:p>
    <w:bookmarkStart w:id="10" w:name="отзыв-на-исковое-заявление"/>
    <w:p>
      <w:pPr>
        <w:pStyle w:val="Heading1"/>
      </w:pPr>
      <w:r>
        <w:t xml:space="preserve">Отзыв на исковое заявление</w:t>
      </w:r>
    </w:p>
    <w:bookmarkStart w:id="9" w:name="по-делу-а40-000002026"/>
    <w:p>
      <w:pPr>
        <w:pStyle w:val="Heading2"/>
      </w:pPr>
      <w:r>
        <w:t xml:space="preserve">по делу № А40-00000/2026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требований: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Возражения по фактам: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Возражения по расчёту: 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ответчика</w:t>
            </w:r>
          </w:p>
          <w:p>
            <w:pPr>
              <w:pStyle w:val="BodyText"/>
            </w:pPr>
            <w:r>
              <w:t xml:space="preserve">должность, основание полномочий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</dc:title>
  <dc:creator/>
  <dc:language>ru</dc:language>
  <cp:keywords/>
  <dcterms:created xsi:type="dcterms:W3CDTF">2026-11-02T20:33:51Z</dcterms:created>
  <dcterms:modified xsi:type="dcterms:W3CDTF">2026-11-02T20:33:51Z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