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на заявление о взыскании судебных расходов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Дело № 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6f4e21868e815d1a4319df2e0786cb7e6cffe45"/>
    <w:p>
      <w:pPr>
        <w:pStyle w:val="Heading1"/>
      </w:pPr>
      <w:r>
        <w:t xml:space="preserve">Отзыв на заявление о взыскании судебных расходов</w:t>
      </w:r>
    </w:p>
    <w:bookmarkStart w:id="9" w:name="по-делу-а40-000002026"/>
    <w:p>
      <w:pPr>
        <w:pStyle w:val="Heading2"/>
      </w:pPr>
      <w:r>
        <w:t xml:space="preserve">по делу № А40-00000/2026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 дела: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Суть заявления и позиция по нему: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Доводы: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доверенность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заявление о взыскании судебных расходов</dc:title>
  <dc:creator/>
  <dc:language>ru</dc:language>
  <cp:keywords/>
  <dcterms:created xsi:type="dcterms:W3CDTF">2026-11-03T20:35:31Z</dcterms:created>
  <dcterms:modified xsi:type="dcterms:W3CDTF">2026-11-03T20:35:31Z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