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жалобу работника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жалобу-работника"/>
    <w:p>
      <w:pPr>
        <w:pStyle w:val="Heading1"/>
      </w:pPr>
      <w:r>
        <w:t xml:space="preserve">Ответ на жалобу работника</w:t>
      </w:r>
    </w:p>
    <w:bookmarkStart w:id="9" w:name="X4b99d8625fc838d0a24eb8ced76ad7ad7dcba4a"/>
    <w:p>
      <w:pPr>
        <w:pStyle w:val="Heading2"/>
      </w:pPr>
      <w:r>
        <w:t xml:space="preserve">по обращению гр. Смирновой А. В.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 запрос от «___» __________ 20__ г. № ______ сообщаю: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 по обращению: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установлено и что исправлено: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телефон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жалобу работника</dc:title>
  <dc:creator/>
  <dc:language>ru</dc:language>
  <cp:keywords/>
  <dcterms:created xsi:type="dcterms:W3CDTF">2026-11-04T20:33:59Z</dcterms:created>
  <dcterms:modified xsi:type="dcterms:W3CDTF">2026-11-04T20:33:59Z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