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Ответ на жалобу</w:t>
      </w:r>
    </w:p>
    <w:p>
      <w:pPr>
        <w:pStyle w:val="FirstParagraph"/>
      </w:pPr>
      <w:r>
        <w:t xml:space="preserve">Гражданину</w:t>
      </w:r>
    </w:p>
    <w:p>
      <w:pPr>
        <w:pStyle w:val="BodyText"/>
      </w:pPr>
      <w:r>
        <w:t xml:space="preserve">А. С. Кузнецову</w:t>
      </w:r>
    </w:p>
    <w:p>
      <w:pPr>
        <w:pStyle w:val="BodyText"/>
      </w:pPr>
      <w:r>
        <w:t xml:space="preserve">г. Москва, ул. Лесная, д. 8, кв. 14</w:t>
      </w:r>
    </w:p>
    <w:p>
      <w:pPr>
        <w:pStyle w:val="BodyText"/>
      </w:pPr>
      <w:r>
        <w:t xml:space="preserve">от ООО «Ромашка»</w:t>
      </w:r>
    </w:p>
    <w:bookmarkStart w:id="10" w:name="ответ-на-жалобу"/>
    <w:p>
      <w:pPr>
        <w:pStyle w:val="Heading1"/>
      </w:pPr>
      <w:r>
        <w:t xml:space="preserve">Ответ на жалобу</w:t>
      </w:r>
    </w:p>
    <w:bookmarkStart w:id="9" w:name="Xbbb50548cca93c5b197a47c78aadfa22eda9d59"/>
    <w:p>
      <w:pPr>
        <w:pStyle w:val="Heading2"/>
      </w:pPr>
      <w:r>
        <w:t xml:space="preserve">на обращение от 12 октября 2026 г. о качестве монтажа</w:t>
      </w:r>
    </w:p>
    <w:p>
      <w:pPr>
        <w:pStyle w:val="FirstParagraph"/>
      </w:pPr>
      <w:r>
        <w:t xml:space="preserve">28 октября 2026 г. № 217-ОГ</w:t>
      </w:r>
    </w:p>
    <w:p>
      <w:pPr>
        <w:pStyle w:val="BodyText"/>
      </w:pPr>
      <w:r>
        <w:t xml:space="preserve">В ООО «Ромашка» поступило ваше обращение от 12 октября 2026 года о некачественном монтаже кухонного гарнитура по договору от 3 сентября 2026 года № 45. По обращению проведена проверка, результаты изложены ниже.</w:t>
      </w:r>
    </w:p>
    <w:p>
      <w:pPr>
        <w:pStyle w:val="BodyText"/>
      </w:pPr>
      <w:r>
        <w:t xml:space="preserve">Довод о зазоре между столешницей и стеной подтвердился: при осмотре 20 октября 2026 года замер показал отклонение больше допустимого по пункту 5.2 договора. Работы по устранению дефекта выполнены 24 октября 2026 года, акт подписан.</w:t>
      </w:r>
    </w:p>
    <w:p>
      <w:pPr>
        <w:pStyle w:val="BodyText"/>
      </w:pPr>
      <w:r>
        <w:t xml:space="preserve">Довод о нарушении срока монтажа не подтвердился: по пункту 4.1 договора работы выполняются в течение 15 рабочих дней с даты доставки, доставка состоялась 21 сентября 2026 года, монтаж завершён 12 октября 2026 года.</w:t>
      </w:r>
    </w:p>
    <w:p>
      <w:pPr>
        <w:pStyle w:val="BodyText"/>
      </w:pPr>
      <w:r>
        <w:t xml:space="preserve">Если ответ вас не устроил, вы вправе обратиться с жалобой на принятое решение в административном или судебном порядке в соответствии с законодательством Российской Федерации.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Ответ на жалобу</dc:title>
  <dc:creator/>
  <dc:language>ru</dc:language>
  <cp:keywords/>
  <dcterms:created xsi:type="dcterms:W3CDTF">2026-10-30T21:49:36Z</dcterms:created>
  <dcterms:modified xsi:type="dcterms:W3CDTF">2026-10-30T21:49:36Z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