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жалобу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 кого: ___________________________</w:t>
      </w:r>
    </w:p>
    <w:bookmarkStart w:id="10" w:name="ответ-на-жалобу"/>
    <w:p>
      <w:pPr>
        <w:pStyle w:val="Heading1"/>
      </w:pPr>
      <w:r>
        <w:t xml:space="preserve">Ответ на жалобу</w:t>
      </w:r>
    </w:p>
    <w:bookmarkStart w:id="9" w:name="Xbbb50548cca93c5b197a47c78aadfa22eda9d59"/>
    <w:p>
      <w:pPr>
        <w:pStyle w:val="Heading2"/>
      </w:pPr>
      <w:r>
        <w:t xml:space="preserve">на обращение от 12 октября 2026 г. о качестве монтажа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обращения: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проверки по доводам: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не подтвердилось и почему: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Разъяснение порядка обжалования: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жалобу</dc:title>
  <dc:creator/>
  <dc:language>ru</dc:language>
  <cp:keywords/>
  <dcterms:created xsi:type="dcterms:W3CDTF">2026-10-30T21:49:37Z</dcterms:created>
  <dcterms:modified xsi:type="dcterms:W3CDTF">2026-10-30T21:49:37Z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