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Пояснение</w:t>
      </w:r>
    </w:p>
    <w:p>
      <w:pPr>
        <w:pStyle w:val="FirstParagraph"/>
      </w:pPr>
      <w:r>
        <w:t xml:space="preserve">В ИФНС России № 5 по г. Москве</w:t>
      </w:r>
    </w:p>
    <w:p>
      <w:pPr>
        <w:pStyle w:val="BodyText"/>
      </w:pPr>
      <w:r>
        <w:t xml:space="preserve">от ООО «Ромашка»</w:t>
      </w:r>
    </w:p>
    <w:p>
      <w:pPr>
        <w:pStyle w:val="BodyText"/>
      </w:pPr>
      <w:r>
        <w:t xml:space="preserve">ИНН 7701234567, КПП 770101001</w:t>
      </w:r>
    </w:p>
    <w:bookmarkStart w:id="10" w:name="пояснение"/>
    <w:p>
      <w:pPr>
        <w:pStyle w:val="Heading1"/>
      </w:pPr>
      <w:r>
        <w:t xml:space="preserve">Пояснение</w:t>
      </w:r>
    </w:p>
    <w:bookmarkStart w:id="9" w:name="Xfc66ca805cd23d30855f22932d7653d94e26ed4"/>
    <w:p>
      <w:pPr>
        <w:pStyle w:val="Heading2"/>
      </w:pPr>
      <w:r>
        <w:t xml:space="preserve">о причинах выплат ниже МРОТ в связи с неполным рабочим временем</w:t>
      </w:r>
    </w:p>
    <w:p>
      <w:pPr>
        <w:pStyle w:val="FirstParagraph"/>
      </w:pPr>
      <w:r>
        <w:t xml:space="preserve">20 ноября 2026 г. № 7</w:t>
      </w:r>
    </w:p>
    <w:p>
      <w:pPr>
        <w:pStyle w:val="BodyText"/>
      </w:pPr>
      <w:r>
        <w:t xml:space="preserve">На требование от 12 ноября 2026 г. № 14-17/2893 о представлении пояснений по показателям 6-НДФЛ и РСВ ООО «Ромашка» сообщает следующее.</w:t>
      </w:r>
    </w:p>
    <w:p>
      <w:pPr>
        <w:pStyle w:val="BodyText"/>
      </w:pPr>
      <w:r>
        <w:t xml:space="preserve">Средняя заработная плата по организации сложилась ниже минимального размера оплаты труда потому, что 9 из 24 работников трудятся на условиях неполного рабочего времени: четверо — на 0,5 ставки, трое — на 0,25 ставки, двое — на 0,75 ставки. Режим установлен по соглашению сторон при приёме на работу и по заявлениям работников, что подтверждается трудовыми договорами и дополнительными соглашениями.</w:t>
      </w:r>
    </w:p>
    <w:p>
      <w:pPr>
        <w:pStyle w:val="BodyText"/>
      </w:pPr>
      <w:r>
        <w:t xml:space="preserve">Работа на условиях неполного рабочего времени оплачивается пропорционально отработанному времени (ст. 93 ТК РФ). Месячная заработная плата не ниже МРОТ гарантирована тем, кто полностью отработал норму рабочего времени за месяц (ч. 3 ст. 133 ТК РФ). У работников на неполном времени оклад в пересчёте на полную ставку составляет от 28 000 до 46 000 рублей, то есть не ниже МРОТ, действующего с 1 января 2026 года в размере 27 093 рублей.</w:t>
      </w:r>
    </w:p>
    <w:p>
      <w:pPr>
        <w:pStyle w:val="BodyText"/>
      </w:pPr>
      <w:r>
        <w:t xml:space="preserve">Выплаты работникам на неполном времени включены в базу по НДФЛ и страховым взносам в полном объёме по фактически начисленным суммам. Занижения налоговой базы нет: доход каждого работника отражён в 6-НДФЛ и РСВ за соответствующий период.</w:t>
      </w:r>
    </w:p>
    <w:p>
      <w:pPr>
        <w:pStyle w:val="BodyText"/>
      </w:pPr>
      <w:r>
        <w:t xml:space="preserve">Приложение: 1) штатное расписание на 2 л.; 2) трудовые договоры и дополнительные соглашения о неполном рабочем времени на 18 л.; 3) расчёт среднего заработка по организации за 9 месяцев 2026 года на 1 л.</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Руководитель</w:t>
            </w:r>
          </w:p>
          <w:p>
            <w:pPr>
              <w:pStyle w:val="BodyText"/>
            </w:pPr>
            <w:r>
              <w:t xml:space="preserve">Генеральный директор ООО «Ромашка»</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Пояснение</dc:title>
  <dc:creator/>
  <dc:language>ru</dc:language>
  <cp:keywords/>
  <dcterms:created xsi:type="dcterms:W3CDTF">2026-11-07T20:42:08Z</dcterms:created>
  <dcterms:modified xsi:type="dcterms:W3CDTF">2026-11-07T20:42:08Z</dcterms:modified>
</cp:coreProperties>
</file>

<file path=docProps/custom.xml><?xml version="1.0" encoding="utf-8"?>
<Properties xmlns="http://schemas.openxmlformats.org/officeDocument/2006/custom-properties" xmlns:vt="http://schemas.openxmlformats.org/officeDocument/2006/docPropsVTypes"/>
</file>