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Пояснения</w:t>
      </w:r>
    </w:p>
    <w:p>
      <w:pPr>
        <w:pStyle w:val="FirstParagraph"/>
      </w:pPr>
      <w:r>
        <w:t xml:space="preserve">В ИФНС России № 14 по г. Москве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адрес: 101000, г. Москва, ул. Мясницкая, д. 10</w:t>
      </w:r>
    </w:p>
    <w:bookmarkStart w:id="10" w:name="пояснения"/>
    <w:p>
      <w:pPr>
        <w:pStyle w:val="Heading1"/>
      </w:pPr>
      <w:r>
        <w:t xml:space="preserve">Пояснения</w:t>
      </w:r>
    </w:p>
    <w:bookmarkStart w:id="9" w:name="X2381e6c125b252cd550a3e78c3a0d659a395fc6"/>
    <w:p>
      <w:pPr>
        <w:pStyle w:val="Heading2"/>
      </w:pPr>
      <w:r>
        <w:t xml:space="preserve">по требованию о предоставлении пояснений по выплатам физическим лицам, применяющим налог на профессиональный доход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На требование от 9 ноября 2026 г. № 4821 о предоставлении пояснений по выплатам в адрес физических лиц, применяющих налог на профессиональный доход, ООО «Ромашка» сообщает следующее.</w:t>
      </w:r>
    </w:p>
    <w:p>
      <w:pPr>
        <w:pStyle w:val="BodyText"/>
      </w:pPr>
      <w:r>
        <w:t xml:space="preserve">С гражданином С. А. Кузнецовым, применяющим НПД, заключён договор возмездного оказания услуг от 3 февраля 2026 г. № 7 на настройку рекламных кампаний. Договор гражданско-правовой: в нём определён результат — настроенные кампании и отчёт по расходованию бюджета, — а не процесс работы. Правил внутреннего трудового распорядка, режима рабочего времени и должностного оклада договор не устанавливает.</w:t>
      </w:r>
    </w:p>
    <w:p>
      <w:pPr>
        <w:pStyle w:val="BodyText"/>
      </w:pPr>
      <w:r>
        <w:t xml:space="preserve">Исполнитель организует работу сам: сам определяет время и способ выполнения задания, привлекает для отдельных задач третьих лиц и не подчиняется правилам внутреннего трудового распорядка заказчика. Оплата производится за результат по акту, а не за отработанное время.</w:t>
      </w:r>
    </w:p>
    <w:p>
      <w:pPr>
        <w:pStyle w:val="BodyText"/>
      </w:pPr>
      <w:r>
        <w:t xml:space="preserve">Выплаты произведены на основании актов об оказании услуг, к каждому из которых исполнитель передал чек, сформированный в приложении «Мой налог». Копии актов и чеков прилагаются.</w:t>
      </w:r>
    </w:p>
    <w:p>
      <w:pPr>
        <w:pStyle w:val="BodyText"/>
      </w:pPr>
      <w:r>
        <w:t xml:space="preserve">Приложение: 1) копия договора от 3 февраля 2026 г. № 7 на 4 л. в 1 экз.; 2) копии актов об оказании услуг за 2026 год на 12 л. в 1 экз.; 3) копии чеков НПД на 12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Пояснения</dc:title>
  <dc:creator/>
  <dc:language>ru</dc:language>
  <cp:keywords/>
  <dcterms:created xsi:type="dcterms:W3CDTF">2026-11-06T21:54:34Z</dcterms:created>
  <dcterms:modified xsi:type="dcterms:W3CDTF">2026-11-06T21:54:34Z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