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</w:t>
      </w:r>
    </w:p>
    <w:p>
      <w:pPr>
        <w:pStyle w:val="FirstParagraph"/>
      </w:pPr>
      <w:r>
        <w:t xml:space="preserve">В ИФНС России № 12 по г. Москве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7701234567, КПП 770101001</w:t>
      </w:r>
    </w:p>
    <w:bookmarkStart w:id="10" w:name="пояснение"/>
    <w:p>
      <w:pPr>
        <w:pStyle w:val="Heading1"/>
      </w:pPr>
      <w:r>
        <w:t xml:space="preserve">Пояснение</w:t>
      </w:r>
    </w:p>
    <w:bookmarkStart w:id="9" w:name="X3d89842b175f0311e126fcc88d85df83c9dfba8"/>
    <w:p>
      <w:pPr>
        <w:pStyle w:val="Heading2"/>
      </w:pPr>
      <w:r>
        <w:t xml:space="preserve">по требованию ИФНС о причинах зарплаты ниже среднеотраслевой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 требование от 9 ноября 2026 г. № 14-23/4821 о представлении пояснений по уровню заработной платы сообщаем следующее.</w:t>
      </w:r>
    </w:p>
    <w:p>
      <w:pPr>
        <w:pStyle w:val="BodyText"/>
      </w:pPr>
      <w:r>
        <w:t xml:space="preserve">Средняя заработная плата по организации за 9 месяцев 2026 года сложилась ниже среднеотраслевого уровня по виду деятельности «торговля оптовая» в городе Москве. Это объясняется тем, что 11 из 34 сотрудников работают на неполную ставку, а в июле — августе часть персонала была в отпусках и на больничных.</w:t>
      </w:r>
    </w:p>
    <w:p>
      <w:pPr>
        <w:pStyle w:val="BodyText"/>
      </w:pPr>
      <w:r>
        <w:t xml:space="preserve">Заработная плата сотрудников, отработавших полный месяц на полной ставке, не ниже федерального МРОТ 27 093 рубля и регионального минимума.</w:t>
      </w:r>
    </w:p>
    <w:p>
      <w:pPr>
        <w:pStyle w:val="BodyText"/>
      </w:pPr>
      <w:r>
        <w:t xml:space="preserve">Приложение: выписки из табелей учёта рабочего времени на 6 л.; копии трудовых договоров и дополнительных соглашений о неполной занятости на 11 л.; справка о численности и фонде оплаты труда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</dc:title>
  <dc:creator/>
  <dc:language>ru</dc:language>
  <cp:keywords/>
  <dcterms:created xsi:type="dcterms:W3CDTF">2026-10-28T23:28:27Z</dcterms:created>
  <dcterms:modified xsi:type="dcterms:W3CDTF">2026-10-28T23:28:27Z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