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Ответ на требование о предоставлении пояснений</w:t>
      </w:r>
    </w:p>
    <w:p>
      <w:pPr>
        <w:pStyle w:val="FirstParagraph"/>
      </w:pPr>
      <w:r>
        <w:t xml:space="preserve">В ИФНС России № 7 по г. Москве</w:t>
      </w:r>
    </w:p>
    <w:p>
      <w:pPr>
        <w:pStyle w:val="BodyText"/>
      </w:pPr>
      <w:r>
        <w:t xml:space="preserve">ИНН 7701234567, КПП 770101001</w:t>
      </w:r>
    </w:p>
    <w:p>
      <w:pPr>
        <w:pStyle w:val="BodyText"/>
      </w:pPr>
      <w:r>
        <w:t xml:space="preserve">ООО «Ромашка»</w:t>
      </w:r>
    </w:p>
    <w:p>
      <w:pPr>
        <w:pStyle w:val="BodyText"/>
      </w:pPr>
      <w:r>
        <w:t xml:space="preserve">Адрес: 101000, г. Москва, ул. Примерная, д. 1</w:t>
      </w:r>
    </w:p>
    <w:bookmarkStart w:id="10" w:name="X93cc599a149a3ccd1b94882d35f0a7a84e50efa"/>
    <w:p>
      <w:pPr>
        <w:pStyle w:val="Heading1"/>
      </w:pPr>
      <w:r>
        <w:t xml:space="preserve">Ответ на требование о предоставлении пояснений</w:t>
      </w:r>
    </w:p>
    <w:bookmarkStart w:id="9" w:name="к-требованию-от-12-октября-2026-г.-12345"/>
    <w:p>
      <w:pPr>
        <w:pStyle w:val="Heading2"/>
      </w:pPr>
      <w:r>
        <w:t xml:space="preserve">к требованию от 12 октября 2026 г. № 12345</w:t>
      </w:r>
    </w:p>
    <w:p>
      <w:pPr>
        <w:pStyle w:val="FirstParagraph"/>
      </w:pPr>
      <w:r>
        <w:t xml:space="preserve">16 октября 2026 г. № 78</w:t>
      </w:r>
    </w:p>
    <w:p>
      <w:pPr>
        <w:pStyle w:val="BodyText"/>
      </w:pPr>
      <w:r>
        <w:t xml:space="preserve">На требование от 12.10.2026 № 12345 о предоставлении пояснений по декларации по НДС за 3 квартал 2026 года сообщаю следующее.</w:t>
      </w:r>
    </w:p>
    <w:p>
      <w:pPr>
        <w:pStyle w:val="BodyText"/>
      </w:pPr>
      <w:r>
        <w:t xml:space="preserve">В строке 120 раздела 3 декларации отражён налоговый вычет в размере 1 800 000 руб. по счетам-фактурам, полученным от ООО «Поставщик» по договору поставки от 01.07.2026 № 45. Расхождение с данными АСК НДС-2 возникло потому, что контрагент отразил счета-фактуры в декларации за 4 квартал 2026 года. Копии счетов-фактур, книг покупок и договора прилагаю.</w:t>
      </w:r>
    </w:p>
    <w:p>
      <w:pPr>
        <w:pStyle w:val="BodyText"/>
      </w:pPr>
      <w:r>
        <w:t xml:space="preserve">Ошибок в декларации нет, уточнённая декларация не требуется.</w:t>
      </w:r>
    </w:p>
    <w:p>
      <w:pPr>
        <w:pStyle w:val="BodyText"/>
      </w:pPr>
      <w:r>
        <w:t xml:space="preserve">Приложение: копии счетов-фактур на 3 л., выписка из книги покупок на 1 л., договор поставки на 5 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Ответ на требование о предоставлении пояснений</dc:title>
  <dc:creator/>
  <dc:language>ru</dc:language>
  <cp:keywords/>
  <dcterms:created xsi:type="dcterms:W3CDTF">2026-10-30T21:49:34Z</dcterms:created>
  <dcterms:modified xsi:type="dcterms:W3CDTF">2026-10-30T21:49:34Z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