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директора ООО «Ласточка»</w:t>
      </w:r>
    </w:p>
    <w:p>
      <w:pPr>
        <w:pStyle w:val="BodyText"/>
      </w:pPr>
      <w:r>
        <w:t xml:space="preserve">И. И. Иванова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Xdf082a342beb055ae161abda60cabddbbef698a"/>
    <w:p>
      <w:pPr>
        <w:pStyle w:val="Heading2"/>
      </w:pPr>
      <w:r>
        <w:t xml:space="preserve">на требование об оплате задолженности по договору поставки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На претензию от 2 ноября 2026 г. № 27 об оплате задолженности по договору поставки от 12 марта 2026 г. № 15 сообщаю следующее.</w:t>
      </w:r>
    </w:p>
    <w:p>
      <w:pPr>
        <w:pStyle w:val="BodyText"/>
      </w:pPr>
      <w:r>
        <w:t xml:space="preserve">Задолженность за поставленный товар по универсальному передаточному документу от 20 августа 2026 г. № 118 в сумме 480 000 рублей признаю. Оплату перечислим двумя платежами: 240 000 рублей до 30 ноября 2026 года и 240 000 рублей до 25 декабря 2026 года.</w:t>
      </w:r>
    </w:p>
    <w:p>
      <w:pPr>
        <w:pStyle w:val="BodyText"/>
      </w:pPr>
      <w:r>
        <w:t xml:space="preserve">Требование об уплате неустойки за период с 21 сентября по 2 ноября 2026 года не признаю: претензия составлена без учёта частичной оплаты 15 сентября 2026 года на 120 000 рублей, подтверждённой платёжным поручением № 341. Прошу сделать перерасчёт.</w:t>
      </w:r>
    </w:p>
    <w:p>
      <w:pPr>
        <w:pStyle w:val="BodyText"/>
      </w:pPr>
      <w:r>
        <w:t xml:space="preserve">Приложение: платёжное поручение от 15.09.2026 № 341 на 1 л. в 1 экз.; акт сверки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ответа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2026-10-31T20:34:10Z</dcterms:created>
  <dcterms:modified xsi:type="dcterms:W3CDTF">2026-10-31T20:34:10Z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