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Отчёт об исполнении контракта по государственному оборонному заказу</w:t>
      </w:r>
    </w:p>
    <w:p>
      <w:pPr>
        <w:pStyle w:val="FirstParagraph"/>
      </w:pPr>
      <w:r>
        <w:t xml:space="preserve">Государственному заказчику</w:t>
      </w:r>
    </w:p>
    <w:p>
      <w:pPr>
        <w:pStyle w:val="BodyText"/>
      </w:pPr>
      <w:r>
        <w:t xml:space="preserve">АО «Заказчик»</w:t>
      </w:r>
    </w:p>
    <w:p>
      <w:pPr>
        <w:pStyle w:val="BodyText"/>
      </w:pPr>
      <w:r>
        <w:t xml:space="preserve">от головного исполнителя</w:t>
      </w:r>
    </w:p>
    <w:p>
      <w:pPr>
        <w:pStyle w:val="BodyText"/>
      </w:pPr>
      <w:r>
        <w:t xml:space="preserve">АО «Исполнитель»</w:t>
      </w:r>
    </w:p>
    <w:bookmarkStart w:id="10" w:name="Xcaa9570f8b5f48530796873f3dc7b2a38ca8ba5"/>
    <w:p>
      <w:pPr>
        <w:pStyle w:val="Heading1"/>
      </w:pPr>
      <w:r>
        <w:t xml:space="preserve">Отчёт об исполнении контракта по государственному оборонному заказу</w:t>
      </w:r>
    </w:p>
    <w:bookmarkStart w:id="9" w:name="X6587df8490afaa0988135e2cf277f6a47530118"/>
    <w:p>
      <w:pPr>
        <w:pStyle w:val="Heading2"/>
      </w:pPr>
      <w:r>
        <w:t xml:space="preserve">по постановлению Правительства РФ от 19.01.1998 № 47</w:t>
      </w:r>
    </w:p>
    <w:p>
      <w:pPr>
        <w:pStyle w:val="FirstParagraph"/>
      </w:pPr>
      <w:r>
        <w:t xml:space="preserve">10 ноября 2026 г.</w:t>
      </w:r>
    </w:p>
    <w:p>
      <w:pPr>
        <w:pStyle w:val="BodyText"/>
      </w:pPr>
      <w:r>
        <w:t xml:space="preserve">Контракт № 2026.14 от 12 февраля 2026 г. на поставку комплектующих изделий по государственному оборонному заказу исполнен в полном объёме. Цена контракта — 12 400 000 рублей, оплачено 12 400 000 рублей.</w:t>
      </w:r>
    </w:p>
    <w:p>
      <w:pPr>
        <w:pStyle w:val="BodyText"/>
      </w:pPr>
      <w:r>
        <w:t xml:space="preserve">Работы приняты заказчиком по акту от 30 октября 2026 г. без замечаний. Обязательства сторон прекращены исполнением.</w:t>
      </w:r>
    </w:p>
    <w:p>
      <w:pPr>
        <w:pStyle w:val="BodyText"/>
      </w:pPr>
      <w:r>
        <w:t xml:space="preserve">Раздельный учёт по контракту вёлся по правилам постановления № 47; отчёт составлен по данным этого учёта.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исполнителя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Отчёт об исполнении контракта по государственному оборонному заказу</dc:title>
  <dc:creator/>
  <dc:language>ru</dc:language>
  <cp:keywords/>
  <dcterms:created xsi:type="dcterms:W3CDTF">2026-11-07T06:51:08Z</dcterms:created>
  <dcterms:modified xsi:type="dcterms:W3CDTF">2026-11-07T06:51:08Z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