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комиссионера</w:t>
      </w:r>
    </w:p>
    <w:p>
      <w:pPr>
        <w:pStyle w:val="FirstParagraph"/>
      </w:pPr>
      <w:r>
        <w:t xml:space="preserve">Комитенту: ООО «Ромашка»</w:t>
      </w:r>
    </w:p>
    <w:p>
      <w:pPr>
        <w:pStyle w:val="BodyText"/>
      </w:pPr>
      <w:r>
        <w:t xml:space="preserve">ИНН 7701234567, ОГРН 1157746123456</w:t>
      </w:r>
    </w:p>
    <w:p>
      <w:pPr>
        <w:pStyle w:val="BodyText"/>
      </w:pPr>
      <w:r>
        <w:t xml:space="preserve">от комиссионера ООО «Интернет решения»</w:t>
      </w:r>
    </w:p>
    <w:bookmarkStart w:id="10" w:name="отчёт-комиссионера"/>
    <w:p>
      <w:pPr>
        <w:pStyle w:val="Heading1"/>
      </w:pPr>
      <w:r>
        <w:t xml:space="preserve">Отчёт комиссионера</w:t>
      </w:r>
    </w:p>
    <w:bookmarkStart w:id="9" w:name="X936f2a043daef7e53b604496d6ca1275003050a"/>
    <w:p>
      <w:pPr>
        <w:pStyle w:val="Heading2"/>
      </w:pPr>
      <w:r>
        <w:t xml:space="preserve">о реализации товаров через маркетплейс Ozon за отчётный период</w:t>
      </w:r>
    </w:p>
    <w:p>
      <w:pPr>
        <w:pStyle w:val="FirstParagraph"/>
      </w:pPr>
      <w:r>
        <w:t xml:space="preserve">10 ноября 2026 г. № 2026-11/001</w:t>
      </w:r>
    </w:p>
    <w:p>
      <w:pPr>
        <w:pStyle w:val="BodyText"/>
      </w:pPr>
      <w:r>
        <w:t xml:space="preserve">ООО «Интернет решения» (комиссионер) реализовало товары ООО «Ромашка» (комитента) через маркетплейс Ozon в октябре 2026 года. Перечень товаров, количество, цена реализации и сумма вознаграждения приведены в таблице.</w:t>
      </w:r>
    </w:p>
    <w:p>
      <w:pPr>
        <w:pStyle w:val="BodyText"/>
      </w:pPr>
      <w:r>
        <w:t xml:space="preserve">Сумма реализации по отчёту — 1 000 000 рублей, в том числе НДС 22 % — 180 327,87 рубля. Вознаграждение комиссионера — 150 000 рублей, в том числе НДС 22 % — 27 049,18 рубля. К перечислению комитенту — 850 000 рублей.</w:t>
      </w:r>
    </w:p>
    <w:p>
      <w:pPr>
        <w:pStyle w:val="BodyText"/>
      </w:pPr>
      <w:r>
        <w:t xml:space="preserve">К отчёту приложены отчёт о реализации, акты об оказанных услугах, УПД на вознаграждение и дополнительные услуги, показатели контрольных отчётов ККТ.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Комиссионер</w:t>
            </w:r>
          </w:p>
          <w:p>
            <w:pPr>
              <w:pStyle w:val="BodyText"/>
            </w:pPr>
            <w:r>
              <w:t xml:space="preserve">Генеральный директор ООО «Интернет решения»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комиссионера</dc:title>
  <dc:creator/>
  <dc:language>ru</dc:language>
  <cp:keywords/>
  <dcterms:created xsi:type="dcterms:W3CDTF">2026-11-06T21:54:10Z</dcterms:created>
  <dcterms:modified xsi:type="dcterms:W3CDTF">2026-11-06T21:54:10Z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