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экспедитора</w:t>
      </w:r>
    </w:p>
    <w:p>
      <w:pPr>
        <w:pStyle w:val="FirstParagraph"/>
      </w:pPr>
      <w:r>
        <w:t xml:space="preserve">ООО «Автологистика»</w:t>
      </w:r>
    </w:p>
    <w:p>
      <w:pPr>
        <w:pStyle w:val="BodyText"/>
      </w:pPr>
      <w:r>
        <w:t xml:space="preserve">ИНН 7701234567, 125190, Москва, Ленинградский пр-т, 74</w:t>
      </w:r>
    </w:p>
    <w:p>
      <w:pPr>
        <w:pStyle w:val="BodyText"/>
      </w:pPr>
      <w:r>
        <w:t xml:space="preserve">Клиенту ООО «Северный склад»</w:t>
      </w:r>
    </w:p>
    <w:p>
      <w:pPr>
        <w:pStyle w:val="BodyText"/>
      </w:pPr>
      <w:r>
        <w:t xml:space="preserve">ИНН 7809876543, 196210, Санкт-Петербург, ул. Стартовая, 8</w:t>
      </w:r>
    </w:p>
    <w:bookmarkStart w:id="10" w:name="отчёт-экспедитора"/>
    <w:p>
      <w:pPr>
        <w:pStyle w:val="Heading1"/>
      </w:pPr>
      <w:r>
        <w:t xml:space="preserve">Отчёт экспедитора</w:t>
      </w:r>
    </w:p>
    <w:bookmarkStart w:id="9" w:name="X31b665d91354d8aacf1149eac727b3d0aaecfdb"/>
    <w:p>
      <w:pPr>
        <w:pStyle w:val="Heading2"/>
      </w:pPr>
      <w:r>
        <w:t xml:space="preserve">по договору транспортной экспедиции № 7/2026 за октябрь 2026 года</w:t>
      </w:r>
    </w:p>
    <w:p>
      <w:pPr>
        <w:pStyle w:val="FirstParagraph"/>
      </w:pPr>
      <w:r>
        <w:t xml:space="preserve">31 октября 2026 г. № 41</w:t>
      </w:r>
    </w:p>
    <w:p>
      <w:pPr>
        <w:pStyle w:val="BodyText"/>
      </w:pPr>
      <w:r>
        <w:t xml:space="preserve">По договору транспортной экспедиции № 7/2026 от 12 января 2026 года и заявкам № 118–127 экспедитор оказал услуги по перевозке грузов по маршрутам Москва — Санкт-Петербург, Москва — Казань и Москва — Нижний Новгород.</w:t>
      </w:r>
    </w:p>
    <w:p>
      <w:pPr>
        <w:pStyle w:val="BodyText"/>
      </w:pPr>
      <w:r>
        <w:t xml:space="preserve">Вознаграждение экспедитора за отчётный период — 84 000 рублей, в том числе НДС 22 % — 15 147 рублей 54 копейки. Расходы на перевозку, понесённые экспедитором в интересах клиента, — 612 000 рублей, возмещаются клиентом сверх вознаграждения.</w:t>
      </w:r>
    </w:p>
    <w:p>
      <w:pPr>
        <w:pStyle w:val="BodyText"/>
      </w:pPr>
      <w:r>
        <w:t xml:space="preserve">К отчёту приложены: счета-фактуры перевозчиков на 8 л., транспортные накладные на 10 л., акты оказанных услуг на 4 л., реестр заявок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Экспедитор</w:t>
            </w:r>
          </w:p>
          <w:p>
            <w:pPr>
              <w:pStyle w:val="BodyText"/>
            </w:pPr>
            <w:r>
              <w:t xml:space="preserve">Генеральный директор ООО «Автологистика»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Отчёт принят клиентом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И.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экспедитора</dc:title>
  <dc:creator/>
  <dc:language>ru</dc:language>
  <cp:keywords/>
  <dcterms:created xsi:type="dcterms:W3CDTF">2026-11-07T06:51:03Z</dcterms:created>
  <dcterms:modified xsi:type="dcterms:W3CDTF">2026-11-07T06:51:03Z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