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Опись документов</w:t>
      </w:r>
    </w:p>
    <w:p>
      <w:pPr>
        <w:pStyle w:val="FirstParagraph"/>
      </w:pPr>
      <w:r>
        <w:t xml:space="preserve">В ИФНС России по Ленинскому району г. Екатеринбурга</w:t>
      </w:r>
    </w:p>
    <w:p>
      <w:pPr>
        <w:pStyle w:val="BodyText"/>
      </w:pPr>
      <w:r>
        <w:t xml:space="preserve">от ООО «Ромашка», ИНН 6678123456, КПП 667801001</w:t>
      </w:r>
    </w:p>
    <w:p>
      <w:pPr>
        <w:pStyle w:val="BodyText"/>
      </w:pPr>
      <w:r>
        <w:t xml:space="preserve">адрес: 620000, г. Екатеринбург, ул. Строителей, д. 12, оф. 4</w:t>
      </w:r>
    </w:p>
    <w:bookmarkStart w:id="10" w:name="опись-документов"/>
    <w:p>
      <w:pPr>
        <w:pStyle w:val="Heading1"/>
      </w:pPr>
      <w:r>
        <w:t xml:space="preserve">Опись документов</w:t>
      </w:r>
    </w:p>
    <w:bookmarkStart w:id="9" w:name="X54d337a3c1a0d9f9b9108d8e432e5ade3a0c55c"/>
    <w:p>
      <w:pPr>
        <w:pStyle w:val="Heading2"/>
      </w:pPr>
      <w:r>
        <w:t xml:space="preserve">передаваемых в налоговый орган по требованию от 12 ноября 2026 г. № 34-17/1188</w:t>
      </w:r>
    </w:p>
    <w:p>
      <w:pPr>
        <w:pStyle w:val="FirstParagraph"/>
      </w:pPr>
      <w:r>
        <w:t xml:space="preserve">20 ноября 2026 г. № 7</w:t>
      </w:r>
    </w:p>
    <w:p>
      <w:pPr>
        <w:pStyle w:val="BodyText"/>
      </w:pPr>
      <w:r>
        <w:t xml:space="preserve">На основании требования инспекции от 12 ноября 2026 г. № 34-17/1188 о представлении документов передаю следующие документы на 14 листах:</w:t>
      </w:r>
    </w:p>
    <w:p>
      <w:pPr>
        <w:pStyle w:val="BodyText"/>
      </w:pPr>
      <w:r>
        <w:t xml:space="preserve">1. Договор поставки от 15 января 2026 г. № 3/26 с ООО «Стройбаза» — на 5 л. в 1 экз. — оригинал.</w:t>
      </w:r>
      <w:r>
        <w:t xml:space="preserve"> </w:t>
      </w:r>
      <w:r>
        <w:t xml:space="preserve">2. Счёт-фактура от 3 марта 2026 г. № 41 — на 1 л. в 1 экз. — копия, верна.</w:t>
      </w:r>
      <w:r>
        <w:t xml:space="preserve"> </w:t>
      </w:r>
      <w:r>
        <w:t xml:space="preserve">3. Универсальный передаточный документ от 3 марта 2026 г. № 41 — на 2 л. в 1 экз. — копия, верна.</w:t>
      </w:r>
      <w:r>
        <w:t xml:space="preserve"> </w:t>
      </w:r>
      <w:r>
        <w:t xml:space="preserve">4. Выписка по расчётному счёту за март 2026 года — на 6 л. в 1 экз. — копия, верна.</w:t>
      </w:r>
    </w:p>
    <w:p>
      <w:pPr>
        <w:pStyle w:val="BodyText"/>
      </w:pPr>
      <w:r>
        <w:t xml:space="preserve">Документы, не относящиеся к требованию, не передаю. Об изъятии подлинников не заявлялось.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</dc:title>
  <dc:creator/>
  <dc:language>ru</dc:language>
  <cp:keywords/>
  <dcterms:created xsi:type="dcterms:W3CDTF">2026-11-05T20:32:04Z</dcterms:created>
  <dcterms:modified xsi:type="dcterms:W3CDTF">2026-11-05T20:32:04Z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