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</w:t>
      </w:r>
    </w:p>
    <w:p>
      <w:pPr>
        <w:pStyle w:val="FirstParagraph"/>
      </w:pPr>
      <w:r>
        <w:t xml:space="preserve">Наименование организации: ООО «Ромашка»</w:t>
      </w:r>
    </w:p>
    <w:p>
      <w:pPr>
        <w:pStyle w:val="BodyText"/>
      </w:pPr>
      <w:r>
        <w:t xml:space="preserve">Фонд № 12</w:t>
      </w:r>
    </w:p>
    <w:p>
      <w:pPr>
        <w:pStyle w:val="BodyText"/>
      </w:pPr>
      <w:r>
        <w:t xml:space="preserve">Опись № 1</w:t>
      </w:r>
    </w:p>
    <w:bookmarkStart w:id="10" w:name="опись-дел"/>
    <w:p>
      <w:pPr>
        <w:pStyle w:val="Heading1"/>
      </w:pPr>
      <w:r>
        <w:t xml:space="preserve">Опись дел</w:t>
      </w:r>
    </w:p>
    <w:bookmarkStart w:id="9" w:name="постоянного-хранения-за-2026-год"/>
    <w:p>
      <w:pPr>
        <w:pStyle w:val="Heading2"/>
      </w:pPr>
      <w:r>
        <w:t xml:space="preserve">постоянного хранения 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п/п 1 | Индекс дела 01-01 | Заголовок дела: Приказы генерального директора по основной деятельности | Крайние даты: 12.01.2026–28.12.2026 | Кол-во листов: 84</w:t>
      </w:r>
    </w:p>
    <w:p>
      <w:pPr>
        <w:pStyle w:val="BodyText"/>
      </w:pPr>
      <w:r>
        <w:t xml:space="preserve">В данный раздел описи внесено 46 (сорок шесть) дел с № 1 по № 46, в том числе литерные номера: нет; пропущенные номера: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Начальник отдела делопроизводства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Протокол ЭК от 15.01.2027 № 2</w:t>
            </w:r>
          </w:p>
          <w:p>
            <w:pPr>
              <w:pStyle w:val="BodyText"/>
            </w:pPr>
            <w:r>
              <w:t xml:space="preserve">____________ / Утверждено протоколом ЭПК от 20.01.2027 № 4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</dc:title>
  <dc:creator/>
  <dc:language>ru</dc:language>
  <cp:keywords/>
  <dcterms:created xsi:type="dcterms:W3CDTF">2026-11-04T20:33:51Z</dcterms:created>
  <dcterms:modified xsi:type="dcterms:W3CDTF">2026-11-04T20:33:51Z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