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Опционный договор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«Общество», с одной стороны,</w:t>
      </w:r>
    </w:p>
    <w:p>
      <w:pPr>
        <w:pStyle w:val="BodyText"/>
      </w:pPr>
      <w:r>
        <w:t xml:space="preserve">и ООО «Лютик», в лице директора Иванова Ивана Ивановича, действующего на основании устава, именуемое в дальнейшем «Арендодатель», с другой стороны,</w:t>
      </w:r>
    </w:p>
    <w:bookmarkStart w:id="10" w:name="опционный-договор"/>
    <w:p>
      <w:pPr>
        <w:pStyle w:val="Heading1"/>
      </w:pPr>
      <w:r>
        <w:t xml:space="preserve">Опционный договор</w:t>
      </w:r>
    </w:p>
    <w:bookmarkStart w:id="9" w:name="об-аренде-нежилого-помещения"/>
    <w:p>
      <w:pPr>
        <w:pStyle w:val="Heading2"/>
      </w:pPr>
      <w:r>
        <w:t xml:space="preserve">об аренде нежилого помещения</w:t>
      </w:r>
    </w:p>
    <w:p>
      <w:pPr>
        <w:pStyle w:val="FirstParagraph"/>
      </w:pPr>
      <w:r>
        <w:t xml:space="preserve">«10» января 2026 г. № 1-ОП</w:t>
      </w:r>
    </w:p>
    <w:p>
      <w:pPr>
        <w:pStyle w:val="BodyText"/>
      </w:pPr>
      <w:r>
        <w:t xml:space="preserve">1. Общество имеет право потребовать от Арендодателя передать во временное владение и пользование нежилое помещение площадью 180 кв. м, расположенное по адресу: г. Москва, ул. Ленина, д. 10, пом. 3, для оборудования спортивного зала.</w:t>
      </w:r>
    </w:p>
    <w:p>
      <w:pPr>
        <w:pStyle w:val="BodyText"/>
      </w:pPr>
      <w:r>
        <w:t xml:space="preserve">2. Право требования возникает у Общества при условии открытия торгового центра, в котором находится помещение, до 1 июня 2026 года. Стороны подтверждают, что на дату подписания договора торговый центр не введён в эксплуатацию.</w:t>
      </w:r>
    </w:p>
    <w:p>
      <w:pPr>
        <w:pStyle w:val="BodyText"/>
      </w:pPr>
      <w:r>
        <w:t xml:space="preserve">3. Плата за предоставление опциона составляет 150 000 рублей и уплачивается Обществом в течение 5 рабочих дней с даты подписания договора.</w:t>
      </w:r>
    </w:p>
    <w:p>
      <w:pPr>
        <w:pStyle w:val="BodyText"/>
      </w:pPr>
      <w:r>
        <w:t xml:space="preserve">4. Арендная плата за пользование помещением составляет 1 200 000 рублей в год. Срок аренды — 3 года с даты передачи помещения.</w:t>
      </w:r>
    </w:p>
    <w:p>
      <w:pPr>
        <w:pStyle w:val="BodyText"/>
      </w:pPr>
      <w:r>
        <w:t xml:space="preserve">5. Общество вправе заявить требование о передаче помещения в течение 10 рабочих дней с даты открытия торгового центра, направив Арендодателю письменное уведомление.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Опционный договор</dc:title>
  <dc:creator/>
  <dc:language>ru</dc:language>
  <cp:keywords/>
  <dcterms:created xsi:type="dcterms:W3CDTF">2026-11-03T20:35:10Z</dcterms:created>
  <dcterms:modified xsi:type="dcterms:W3CDTF">2026-11-03T20:35:10Z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